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913" w:rsidRDefault="00942913">
      <w:pPr>
        <w:rPr>
          <w:i/>
        </w:rPr>
      </w:pPr>
    </w:p>
    <w:p w:rsidR="00486F07" w:rsidRPr="0019630D" w:rsidRDefault="00486F07" w:rsidP="00486F07">
      <w:pPr>
        <w:jc w:val="center"/>
        <w:rPr>
          <w:b/>
          <w:sz w:val="28"/>
          <w:szCs w:val="28"/>
        </w:rPr>
      </w:pPr>
      <w:r w:rsidRPr="0019630D">
        <w:rPr>
          <w:b/>
          <w:sz w:val="28"/>
          <w:szCs w:val="28"/>
        </w:rPr>
        <w:t>Epworth Forest Pier Committee</w:t>
      </w:r>
      <w:r w:rsidR="00133774" w:rsidRPr="0019630D">
        <w:rPr>
          <w:b/>
          <w:sz w:val="28"/>
          <w:szCs w:val="28"/>
        </w:rPr>
        <w:t xml:space="preserve"> (EFAC)</w:t>
      </w:r>
    </w:p>
    <w:p w:rsidR="00486F07" w:rsidRPr="0019630D" w:rsidRDefault="00486F07" w:rsidP="00486F07">
      <w:pPr>
        <w:jc w:val="center"/>
        <w:rPr>
          <w:b/>
          <w:sz w:val="28"/>
          <w:szCs w:val="28"/>
        </w:rPr>
      </w:pPr>
      <w:r w:rsidRPr="0019630D">
        <w:rPr>
          <w:b/>
          <w:sz w:val="28"/>
          <w:szCs w:val="28"/>
        </w:rPr>
        <w:t>Meeting Minutes</w:t>
      </w:r>
    </w:p>
    <w:p w:rsidR="00486F07" w:rsidRPr="0019630D" w:rsidRDefault="00486F07" w:rsidP="00486F07">
      <w:pPr>
        <w:jc w:val="center"/>
        <w:rPr>
          <w:sz w:val="28"/>
          <w:szCs w:val="28"/>
        </w:rPr>
      </w:pPr>
      <w:r w:rsidRPr="0019630D">
        <w:rPr>
          <w:sz w:val="28"/>
          <w:szCs w:val="28"/>
        </w:rPr>
        <w:t>5/30/2015</w:t>
      </w:r>
      <w:bookmarkStart w:id="0" w:name="_GoBack"/>
      <w:bookmarkEnd w:id="0"/>
    </w:p>
    <w:p w:rsidR="00486F07" w:rsidRDefault="00486F07" w:rsidP="00486F07">
      <w:pPr>
        <w:jc w:val="center"/>
      </w:pPr>
    </w:p>
    <w:p w:rsidR="00486F07" w:rsidRDefault="00486F07" w:rsidP="00486F07">
      <w:pPr>
        <w:jc w:val="center"/>
      </w:pPr>
    </w:p>
    <w:p w:rsidR="00486F07" w:rsidRDefault="00486F07" w:rsidP="00486F07">
      <w:r w:rsidRPr="00486F07">
        <w:rPr>
          <w:b/>
        </w:rPr>
        <w:t>Attendees:</w:t>
      </w:r>
      <w:r>
        <w:t xml:space="preserve"> Kara Lusby, Dick Presser, Sharon Anson, Sue </w:t>
      </w:r>
      <w:proofErr w:type="spellStart"/>
      <w:r>
        <w:t>Montovani</w:t>
      </w:r>
      <w:proofErr w:type="spellEnd"/>
      <w:r>
        <w:t xml:space="preserve">, Lindsey </w:t>
      </w:r>
      <w:proofErr w:type="spellStart"/>
      <w:r>
        <w:t>Grossnickle</w:t>
      </w:r>
      <w:proofErr w:type="spellEnd"/>
    </w:p>
    <w:p w:rsidR="00486F07" w:rsidRDefault="00486F07" w:rsidP="00486F07">
      <w:r w:rsidRPr="00486F07">
        <w:rPr>
          <w:b/>
        </w:rPr>
        <w:t>Time:</w:t>
      </w:r>
      <w:r>
        <w:t xml:space="preserve"> 10am – 1:45pm</w:t>
      </w:r>
    </w:p>
    <w:p w:rsidR="00486F07" w:rsidRDefault="00486F07" w:rsidP="00486F07">
      <w:r w:rsidRPr="00486F07">
        <w:rPr>
          <w:b/>
        </w:rPr>
        <w:t>Location:</w:t>
      </w:r>
      <w:r>
        <w:t xml:space="preserve"> North Webster United Methodist Church</w:t>
      </w:r>
    </w:p>
    <w:p w:rsidR="00942913" w:rsidRDefault="00942913">
      <w:pPr>
        <w:rPr>
          <w:i/>
        </w:rPr>
      </w:pPr>
    </w:p>
    <w:p w:rsidR="00486F07" w:rsidRPr="00486F07" w:rsidRDefault="00486F07" w:rsidP="00486F07">
      <w:pPr>
        <w:rPr>
          <w:b/>
          <w:i/>
        </w:rPr>
      </w:pPr>
      <w:r w:rsidRPr="00486F07">
        <w:rPr>
          <w:b/>
          <w:i/>
        </w:rPr>
        <w:t>Agenda</w:t>
      </w:r>
    </w:p>
    <w:p w:rsidR="00486F07" w:rsidRPr="00486F07" w:rsidRDefault="00486F07" w:rsidP="00486F07">
      <w:pPr>
        <w:rPr>
          <w:i/>
        </w:rPr>
      </w:pPr>
      <w:r w:rsidRPr="00486F07">
        <w:rPr>
          <w:i/>
          <w:u w:val="single"/>
        </w:rPr>
        <w:t>Old Business</w:t>
      </w:r>
      <w:r w:rsidRPr="00486F07">
        <w:rPr>
          <w:i/>
        </w:rPr>
        <w:t>:</w:t>
      </w:r>
    </w:p>
    <w:p w:rsidR="00486F07" w:rsidRPr="00486F07" w:rsidRDefault="00486F07" w:rsidP="00486F07">
      <w:pPr>
        <w:rPr>
          <w:i/>
        </w:rPr>
      </w:pPr>
      <w:r w:rsidRPr="00486F07">
        <w:rPr>
          <w:i/>
        </w:rPr>
        <w:t>1)</w:t>
      </w:r>
      <w:r w:rsidRPr="00486F07">
        <w:rPr>
          <w:i/>
        </w:rPr>
        <w:tab/>
        <w:t>Compliance Points to be sent to members</w:t>
      </w:r>
    </w:p>
    <w:p w:rsidR="00486F07" w:rsidRPr="00486F07" w:rsidRDefault="00486F07" w:rsidP="00486F07">
      <w:pPr>
        <w:rPr>
          <w:i/>
        </w:rPr>
      </w:pPr>
      <w:r w:rsidRPr="00486F07">
        <w:rPr>
          <w:i/>
        </w:rPr>
        <w:t>2)</w:t>
      </w:r>
      <w:r w:rsidRPr="00486F07">
        <w:rPr>
          <w:i/>
        </w:rPr>
        <w:tab/>
        <w:t>Update on pier spacing inquiry to DNR</w:t>
      </w:r>
    </w:p>
    <w:p w:rsidR="00486F07" w:rsidRPr="00486F07" w:rsidRDefault="00486F07" w:rsidP="00486F07">
      <w:pPr>
        <w:rPr>
          <w:i/>
        </w:rPr>
      </w:pPr>
      <w:r w:rsidRPr="00486F07">
        <w:rPr>
          <w:i/>
        </w:rPr>
        <w:t>3)</w:t>
      </w:r>
      <w:r w:rsidRPr="00486F07">
        <w:rPr>
          <w:i/>
        </w:rPr>
        <w:tab/>
        <w:t>Discussion / Determination of “single Enforcement Administrator”</w:t>
      </w:r>
    </w:p>
    <w:p w:rsidR="00486F07" w:rsidRPr="00486F07" w:rsidRDefault="00486F07" w:rsidP="00486F07">
      <w:pPr>
        <w:rPr>
          <w:i/>
        </w:rPr>
      </w:pPr>
      <w:r w:rsidRPr="00486F07">
        <w:rPr>
          <w:i/>
        </w:rPr>
        <w:t>4)</w:t>
      </w:r>
      <w:r w:rsidRPr="00486F07">
        <w:rPr>
          <w:i/>
        </w:rPr>
        <w:tab/>
        <w:t>Financial</w:t>
      </w:r>
    </w:p>
    <w:p w:rsidR="00486F07" w:rsidRPr="00486F07" w:rsidRDefault="00486F07" w:rsidP="00486F07">
      <w:pPr>
        <w:rPr>
          <w:i/>
        </w:rPr>
      </w:pPr>
    </w:p>
    <w:p w:rsidR="00486F07" w:rsidRPr="00486F07" w:rsidRDefault="00486F07" w:rsidP="00486F07">
      <w:pPr>
        <w:rPr>
          <w:i/>
        </w:rPr>
      </w:pPr>
      <w:r w:rsidRPr="00486F07">
        <w:rPr>
          <w:i/>
          <w:u w:val="single"/>
        </w:rPr>
        <w:t>New Business</w:t>
      </w:r>
      <w:r w:rsidRPr="00486F07">
        <w:rPr>
          <w:i/>
        </w:rPr>
        <w:t>:</w:t>
      </w:r>
    </w:p>
    <w:p w:rsidR="00486F07" w:rsidRPr="00486F07" w:rsidRDefault="00486F07" w:rsidP="00486F07">
      <w:pPr>
        <w:rPr>
          <w:i/>
        </w:rPr>
      </w:pPr>
      <w:r w:rsidRPr="00486F07">
        <w:rPr>
          <w:i/>
        </w:rPr>
        <w:t>1)</w:t>
      </w:r>
      <w:r w:rsidRPr="00486F07">
        <w:rPr>
          <w:i/>
        </w:rPr>
        <w:tab/>
        <w:t xml:space="preserve">Approve minutes </w:t>
      </w:r>
    </w:p>
    <w:p w:rsidR="00486F07" w:rsidRPr="00486F07" w:rsidRDefault="00486F07" w:rsidP="00486F07">
      <w:pPr>
        <w:rPr>
          <w:i/>
        </w:rPr>
      </w:pPr>
      <w:r w:rsidRPr="00486F07">
        <w:rPr>
          <w:i/>
        </w:rPr>
        <w:t>2)</w:t>
      </w:r>
      <w:r w:rsidRPr="00486F07">
        <w:rPr>
          <w:i/>
        </w:rPr>
        <w:tab/>
        <w:t>Financial reporting process</w:t>
      </w:r>
    </w:p>
    <w:p w:rsidR="00486F07" w:rsidRPr="00486F07" w:rsidRDefault="00486F07" w:rsidP="00486F07">
      <w:pPr>
        <w:rPr>
          <w:i/>
        </w:rPr>
      </w:pPr>
      <w:r w:rsidRPr="00486F07">
        <w:rPr>
          <w:i/>
        </w:rPr>
        <w:t>3)</w:t>
      </w:r>
      <w:r w:rsidRPr="00486F07">
        <w:rPr>
          <w:i/>
        </w:rPr>
        <w:tab/>
        <w:t>New Community Pier</w:t>
      </w:r>
    </w:p>
    <w:p w:rsidR="00486F07" w:rsidRPr="00486F07" w:rsidRDefault="00486F07" w:rsidP="00486F07">
      <w:pPr>
        <w:rPr>
          <w:i/>
        </w:rPr>
      </w:pPr>
      <w:r w:rsidRPr="00486F07">
        <w:rPr>
          <w:i/>
        </w:rPr>
        <w:t>4)</w:t>
      </w:r>
      <w:r w:rsidRPr="00486F07">
        <w:rPr>
          <w:i/>
        </w:rPr>
        <w:tab/>
        <w:t>Address Transfer Requests</w:t>
      </w:r>
    </w:p>
    <w:p w:rsidR="00486F07" w:rsidRPr="00486F07" w:rsidRDefault="00486F07" w:rsidP="00486F07">
      <w:pPr>
        <w:rPr>
          <w:i/>
        </w:rPr>
      </w:pPr>
      <w:r w:rsidRPr="00486F07">
        <w:rPr>
          <w:i/>
        </w:rPr>
        <w:t>5)</w:t>
      </w:r>
      <w:r w:rsidRPr="00486F07">
        <w:rPr>
          <w:i/>
        </w:rPr>
        <w:tab/>
        <w:t>Determine Process and Address Pier Disputes</w:t>
      </w:r>
    </w:p>
    <w:p w:rsidR="00486F07" w:rsidRPr="00486F07" w:rsidRDefault="00486F07" w:rsidP="00486F07">
      <w:pPr>
        <w:rPr>
          <w:i/>
        </w:rPr>
      </w:pPr>
      <w:r w:rsidRPr="00486F07">
        <w:rPr>
          <w:i/>
        </w:rPr>
        <w:t>6)</w:t>
      </w:r>
      <w:r w:rsidRPr="00486F07">
        <w:rPr>
          <w:i/>
        </w:rPr>
        <w:tab/>
        <w:t>Director Elections</w:t>
      </w:r>
    </w:p>
    <w:p w:rsidR="00486F07" w:rsidRPr="00557B8A" w:rsidRDefault="00486F07">
      <w:pPr>
        <w:rPr>
          <w:i/>
        </w:rPr>
      </w:pPr>
    </w:p>
    <w:p w:rsidR="00A2161C" w:rsidRPr="00486F07" w:rsidRDefault="00486F07">
      <w:pPr>
        <w:rPr>
          <w:b/>
        </w:rPr>
      </w:pPr>
      <w:r w:rsidRPr="00486F07">
        <w:rPr>
          <w:b/>
        </w:rPr>
        <w:t>Topics Discussed:</w:t>
      </w:r>
    </w:p>
    <w:p w:rsidR="00A63555" w:rsidRPr="003B3BE8" w:rsidRDefault="00A63555">
      <w:pPr>
        <w:rPr>
          <w:u w:val="single"/>
        </w:rPr>
      </w:pPr>
      <w:r w:rsidRPr="003B3BE8">
        <w:rPr>
          <w:u w:val="single"/>
        </w:rPr>
        <w:t>Pier “Compliance Points”</w:t>
      </w:r>
    </w:p>
    <w:p w:rsidR="00AA7BC9" w:rsidRDefault="00557B8A" w:rsidP="00102316">
      <w:pPr>
        <w:ind w:left="720"/>
      </w:pPr>
      <w:r>
        <w:t xml:space="preserve">Dick </w:t>
      </w:r>
      <w:r w:rsidR="00942913">
        <w:t xml:space="preserve">Presser </w:t>
      </w:r>
      <w:r>
        <w:t xml:space="preserve">has requested that </w:t>
      </w:r>
      <w:r w:rsidR="00942913">
        <w:t>the recently discussed pier c</w:t>
      </w:r>
      <w:r w:rsidR="00DB3AE9">
        <w:t xml:space="preserve">ompliance points </w:t>
      </w:r>
      <w:r w:rsidR="00AA7BC9">
        <w:t xml:space="preserve">be </w:t>
      </w:r>
      <w:r w:rsidR="00DB3AE9">
        <w:t>sent</w:t>
      </w:r>
      <w:r w:rsidR="00AA7BC9">
        <w:t xml:space="preserve"> to </w:t>
      </w:r>
      <w:r w:rsidR="00DB3AE9">
        <w:t xml:space="preserve">EFAC </w:t>
      </w:r>
      <w:r w:rsidR="00AA7BC9">
        <w:t xml:space="preserve">members.  All directors were in agreement </w:t>
      </w:r>
      <w:r w:rsidR="00942913">
        <w:t xml:space="preserve">to communicate </w:t>
      </w:r>
      <w:r w:rsidR="00DB3AE9">
        <w:t xml:space="preserve">this information </w:t>
      </w:r>
      <w:r w:rsidR="00942913">
        <w:t>to all members.</w:t>
      </w:r>
    </w:p>
    <w:p w:rsidR="00AA7BC9" w:rsidRDefault="00AA7BC9" w:rsidP="00102316">
      <w:pPr>
        <w:ind w:left="720"/>
      </w:pPr>
    </w:p>
    <w:p w:rsidR="00AA7BC9" w:rsidRDefault="00942913" w:rsidP="00102316">
      <w:pPr>
        <w:ind w:left="720"/>
      </w:pPr>
      <w:r>
        <w:t xml:space="preserve">Lindsey </w:t>
      </w:r>
      <w:proofErr w:type="spellStart"/>
      <w:r>
        <w:t>Grossnickle</w:t>
      </w:r>
      <w:proofErr w:type="spellEnd"/>
      <w:r>
        <w:t xml:space="preserve"> completed her action item </w:t>
      </w:r>
      <w:r w:rsidR="00C064EF">
        <w:t xml:space="preserve">from the previous Board meeting </w:t>
      </w:r>
      <w:r>
        <w:t xml:space="preserve">to follow up with </w:t>
      </w:r>
      <w:r w:rsidR="00763465">
        <w:t xml:space="preserve">the </w:t>
      </w:r>
      <w:r>
        <w:t xml:space="preserve">clarification of DNR’s pier spacing regulations affecting Epworth Forest.  It was found that there </w:t>
      </w:r>
      <w:r w:rsidR="002E42A2">
        <w:t>are</w:t>
      </w:r>
      <w:r>
        <w:t xml:space="preserve"> </w:t>
      </w:r>
      <w:r w:rsidR="00763465">
        <w:t xml:space="preserve">not DNR </w:t>
      </w:r>
      <w:r>
        <w:t xml:space="preserve">regulations </w:t>
      </w:r>
      <w:r w:rsidR="002E42A2">
        <w:t xml:space="preserve">that apply to </w:t>
      </w:r>
      <w:r w:rsidR="00A44528">
        <w:t xml:space="preserve">the </w:t>
      </w:r>
      <w:r>
        <w:t>piers (other than the Community pier which is considered a “group pier”).  In light of this</w:t>
      </w:r>
      <w:r w:rsidR="00AA31F3">
        <w:t xml:space="preserve"> information</w:t>
      </w:r>
      <w:r>
        <w:t>, the d</w:t>
      </w:r>
      <w:r w:rsidR="00AA7BC9">
        <w:t>irectors discussed seve</w:t>
      </w:r>
      <w:r w:rsidR="00AA31F3">
        <w:t>ral aspects and examples of proposed wording around spacing/</w:t>
      </w:r>
      <w:r w:rsidR="00AA7BC9">
        <w:t xml:space="preserve">footage </w:t>
      </w:r>
      <w:r w:rsidR="00AA31F3">
        <w:t>to be</w:t>
      </w:r>
      <w:r w:rsidR="00AA7BC9">
        <w:t xml:space="preserve"> enforced.</w:t>
      </w:r>
      <w:r w:rsidR="00763465">
        <w:t xml:space="preserve">  The directors expressed their varying viewpoints on the </w:t>
      </w:r>
      <w:r w:rsidR="00AA392F">
        <w:t xml:space="preserve">necessary </w:t>
      </w:r>
      <w:r w:rsidR="00763465">
        <w:t>s</w:t>
      </w:r>
      <w:r w:rsidR="00AE38BD">
        <w:t>pacing between pier assignments</w:t>
      </w:r>
      <w:r w:rsidR="00763465">
        <w:t>.</w:t>
      </w:r>
      <w:r w:rsidR="00AA392F">
        <w:t xml:space="preserve">  </w:t>
      </w:r>
      <w:r w:rsidR="004115D6">
        <w:t>Safety, as well as the displacement of offshore assignments, was</w:t>
      </w:r>
      <w:r w:rsidR="00AA392F">
        <w:t xml:space="preserve"> considered in the discussion.</w:t>
      </w:r>
    </w:p>
    <w:p w:rsidR="00001737" w:rsidRDefault="00001737" w:rsidP="00102316">
      <w:pPr>
        <w:ind w:left="720"/>
      </w:pPr>
    </w:p>
    <w:p w:rsidR="00001737" w:rsidRDefault="00001737" w:rsidP="00102316">
      <w:pPr>
        <w:ind w:left="720"/>
      </w:pPr>
      <w:r>
        <w:t xml:space="preserve">The </w:t>
      </w:r>
      <w:r w:rsidR="00BE0A19">
        <w:t>Board</w:t>
      </w:r>
      <w:r w:rsidR="00763465">
        <w:t xml:space="preserve"> took a short break prior to a</w:t>
      </w:r>
      <w:r>
        <w:t xml:space="preserve"> motion and </w:t>
      </w:r>
      <w:r w:rsidR="00763465">
        <w:t>vote on</w:t>
      </w:r>
      <w:r>
        <w:t xml:space="preserve"> this compliance point.</w:t>
      </w:r>
    </w:p>
    <w:p w:rsidR="00001737" w:rsidRDefault="00001737" w:rsidP="00102316">
      <w:pPr>
        <w:ind w:left="720"/>
      </w:pPr>
    </w:p>
    <w:p w:rsidR="006B0085" w:rsidRDefault="00001737" w:rsidP="00102316">
      <w:pPr>
        <w:ind w:left="720"/>
      </w:pPr>
      <w:r>
        <w:t xml:space="preserve">Kara Lusby motioned that </w:t>
      </w:r>
      <w:r w:rsidR="000C776D">
        <w:t>a</w:t>
      </w:r>
      <w:r>
        <w:t xml:space="preserve"> vote </w:t>
      </w:r>
      <w:r w:rsidR="000C776D">
        <w:t xml:space="preserve">be made </w:t>
      </w:r>
      <w:r>
        <w:t>on the following wording, “</w:t>
      </w:r>
      <w:r w:rsidR="004F37A6">
        <w:t xml:space="preserve">Piers must be placed at the maximum distance available on a lot owner’s shoreline, with a </w:t>
      </w:r>
      <w:r w:rsidR="004F37A6">
        <w:lastRenderedPageBreak/>
        <w:t xml:space="preserve">minimum of 2 feet distance between </w:t>
      </w:r>
      <w:r w:rsidR="000A761D">
        <w:t>assignments, and shall be reasonably safe for the mooring of a boat.”</w:t>
      </w:r>
      <w:r>
        <w:t xml:space="preserve">  The vote </w:t>
      </w:r>
      <w:r w:rsidR="00921FA3">
        <w:t xml:space="preserve">was </w:t>
      </w:r>
      <w:r>
        <w:t>passed 3 (</w:t>
      </w:r>
      <w:r w:rsidR="001A51D3">
        <w:t xml:space="preserve">2 </w:t>
      </w:r>
      <w:r>
        <w:t xml:space="preserve">offshore </w:t>
      </w:r>
      <w:r w:rsidR="001A51D3">
        <w:t xml:space="preserve">directors </w:t>
      </w:r>
      <w:r>
        <w:t xml:space="preserve">+ </w:t>
      </w:r>
      <w:r w:rsidR="001A51D3">
        <w:t xml:space="preserve">1 </w:t>
      </w:r>
      <w:r>
        <w:t>neutral director) to 2 (onshore directors)</w:t>
      </w:r>
      <w:r w:rsidR="00E76878">
        <w:t>.</w:t>
      </w:r>
    </w:p>
    <w:p w:rsidR="009C2713" w:rsidRDefault="009C2713" w:rsidP="00102316">
      <w:pPr>
        <w:ind w:left="720"/>
      </w:pPr>
    </w:p>
    <w:p w:rsidR="006B0085" w:rsidRDefault="009C2713" w:rsidP="00102316">
      <w:pPr>
        <w:ind w:left="720"/>
      </w:pPr>
      <w:r>
        <w:t xml:space="preserve">After the vote, </w:t>
      </w:r>
      <w:r w:rsidR="006B0085">
        <w:t xml:space="preserve">Dick </w:t>
      </w:r>
      <w:r>
        <w:t xml:space="preserve">Presser stated he </w:t>
      </w:r>
      <w:r w:rsidR="006B0085">
        <w:t xml:space="preserve">will be </w:t>
      </w:r>
      <w:r w:rsidR="006707BA">
        <w:t>emailing every onshore owner</w:t>
      </w:r>
      <w:r>
        <w:t xml:space="preserve"> </w:t>
      </w:r>
      <w:r w:rsidR="00F5678A">
        <w:t xml:space="preserve">in EF </w:t>
      </w:r>
      <w:r w:rsidR="006B0085">
        <w:t xml:space="preserve">asking </w:t>
      </w:r>
      <w:r w:rsidR="006707BA">
        <w:t xml:space="preserve">that </w:t>
      </w:r>
      <w:r>
        <w:t xml:space="preserve">they submit a </w:t>
      </w:r>
      <w:r w:rsidR="000D0F18">
        <w:t>safety complaint</w:t>
      </w:r>
      <w:r w:rsidR="006707BA">
        <w:t xml:space="preserve"> about the pier spacing on their lot.  Sharon Ans</w:t>
      </w:r>
      <w:r w:rsidR="00F5678A">
        <w:t xml:space="preserve">on stated Dick should </w:t>
      </w:r>
      <w:r w:rsidR="00921FA3">
        <w:t>copy in</w:t>
      </w:r>
      <w:r w:rsidR="00F5678A">
        <w:t xml:space="preserve"> offshore owners as well</w:t>
      </w:r>
      <w:r w:rsidR="006707BA">
        <w:t xml:space="preserve"> to provide visibility to his actions.</w:t>
      </w:r>
    </w:p>
    <w:p w:rsidR="000D0F18" w:rsidRDefault="000D0F18" w:rsidP="00102316">
      <w:pPr>
        <w:ind w:left="720"/>
      </w:pPr>
    </w:p>
    <w:p w:rsidR="00A63555" w:rsidRPr="003B3BE8" w:rsidRDefault="00A63555">
      <w:pPr>
        <w:rPr>
          <w:u w:val="single"/>
        </w:rPr>
      </w:pPr>
      <w:r w:rsidRPr="003B3BE8">
        <w:rPr>
          <w:u w:val="single"/>
        </w:rPr>
        <w:t>Enforcement Administrator</w:t>
      </w:r>
    </w:p>
    <w:p w:rsidR="000D0F18" w:rsidRDefault="00A63555" w:rsidP="00102316">
      <w:pPr>
        <w:ind w:left="720"/>
      </w:pPr>
      <w:r>
        <w:t xml:space="preserve">The </w:t>
      </w:r>
      <w:r w:rsidR="003D2C86">
        <w:t>directors discussed the court’s instruction to identify an Enforcement A</w:t>
      </w:r>
      <w:r w:rsidR="000D0F18">
        <w:t xml:space="preserve">dministrator </w:t>
      </w:r>
      <w:r w:rsidR="003D2C86">
        <w:t xml:space="preserve">for EFAC.  Questions arose as to whether the individual should be someone </w:t>
      </w:r>
      <w:r w:rsidR="00786E8B">
        <w:t>living in</w:t>
      </w:r>
      <w:r w:rsidR="003D2C86">
        <w:t xml:space="preserve"> EF</w:t>
      </w:r>
      <w:r w:rsidR="00786E8B">
        <w:t xml:space="preserve"> or not</w:t>
      </w:r>
      <w:r w:rsidR="00B47ECE">
        <w:t>,</w:t>
      </w:r>
      <w:r w:rsidR="00786E8B">
        <w:t xml:space="preserve"> and whether this would be a paid position.  The directors have not identified any candidates for this position, therefore until an individual is identified, the EFAC board</w:t>
      </w:r>
      <w:r w:rsidR="003D2C86">
        <w:t xml:space="preserve"> </w:t>
      </w:r>
      <w:r w:rsidR="000D0F18">
        <w:t>w</w:t>
      </w:r>
      <w:r w:rsidR="00B47ECE">
        <w:t>ill act as the</w:t>
      </w:r>
      <w:r w:rsidR="000D0F18">
        <w:t xml:space="preserve"> </w:t>
      </w:r>
      <w:r w:rsidR="00786E8B">
        <w:t>compliance enforcement for 2015</w:t>
      </w:r>
      <w:r w:rsidR="000D0F18">
        <w:t>.</w:t>
      </w:r>
      <w:r w:rsidR="0095640B">
        <w:t xml:space="preserve">  All directors agreed.</w:t>
      </w:r>
    </w:p>
    <w:p w:rsidR="000D0F18" w:rsidRDefault="000D0F18"/>
    <w:p w:rsidR="006B0085" w:rsidRPr="003B3BE8" w:rsidRDefault="006E6A73">
      <w:pPr>
        <w:rPr>
          <w:u w:val="single"/>
        </w:rPr>
      </w:pPr>
      <w:r w:rsidRPr="003B3BE8">
        <w:rPr>
          <w:u w:val="single"/>
        </w:rPr>
        <w:t xml:space="preserve">Violation </w:t>
      </w:r>
      <w:r w:rsidR="00894FB4" w:rsidRPr="003B3BE8">
        <w:rPr>
          <w:u w:val="single"/>
        </w:rPr>
        <w:t xml:space="preserve">Enforcement </w:t>
      </w:r>
    </w:p>
    <w:p w:rsidR="00084E58" w:rsidRDefault="00894FB4" w:rsidP="00E31D14">
      <w:pPr>
        <w:ind w:left="720"/>
      </w:pPr>
      <w:r>
        <w:t xml:space="preserve">All directors stated that </w:t>
      </w:r>
      <w:r w:rsidR="00A20B44">
        <w:t xml:space="preserve">violation </w:t>
      </w:r>
      <w:r>
        <w:t>n</w:t>
      </w:r>
      <w:r w:rsidR="0014071E">
        <w:t xml:space="preserve">otifications for </w:t>
      </w:r>
      <w:r w:rsidR="001458FC">
        <w:t xml:space="preserve">2015 </w:t>
      </w:r>
      <w:r w:rsidR="00A36AAB">
        <w:t>need to begin</w:t>
      </w:r>
      <w:r w:rsidR="00A20B44">
        <w:t xml:space="preserve"> immediately.  For 2015, violations to be enforced include</w:t>
      </w:r>
      <w:r>
        <w:t xml:space="preserve"> unpaid </w:t>
      </w:r>
      <w:r w:rsidR="00B42DB0">
        <w:t xml:space="preserve">EFAC </w:t>
      </w:r>
      <w:r>
        <w:t xml:space="preserve">fees (onshore and offshore), missing liability information (offshore), multiple watercrafts on a pier assignment (offshore), </w:t>
      </w:r>
      <w:r w:rsidR="001458FC">
        <w:t>subleasing a pier assignment to another individual (offshore).</w:t>
      </w:r>
      <w:r w:rsidR="00B42DB0">
        <w:t xml:space="preserve">  Enforcement actions </w:t>
      </w:r>
      <w:r w:rsidR="00DE3A3A">
        <w:t xml:space="preserve">will </w:t>
      </w:r>
      <w:r w:rsidR="00B42DB0">
        <w:t>follow the processes stated by the court.  This includes</w:t>
      </w:r>
      <w:r w:rsidR="00DE3A3A">
        <w:t xml:space="preserve"> property</w:t>
      </w:r>
      <w:r w:rsidR="00B42DB0">
        <w:t xml:space="preserve"> liens (onshore), fines (onshore and offshore); and loss of pier assignment (offshore).</w:t>
      </w:r>
    </w:p>
    <w:p w:rsidR="00AE61B1" w:rsidRDefault="00AE61B1" w:rsidP="00E31D14">
      <w:pPr>
        <w:ind w:left="720"/>
      </w:pPr>
    </w:p>
    <w:p w:rsidR="00F62671" w:rsidRDefault="00AE61B1" w:rsidP="00E31D14">
      <w:pPr>
        <w:ind w:left="720"/>
      </w:pPr>
      <w:r>
        <w:t xml:space="preserve">Sharon Anson and Suzi </w:t>
      </w:r>
      <w:proofErr w:type="spellStart"/>
      <w:r>
        <w:t>Montovani</w:t>
      </w:r>
      <w:proofErr w:type="spellEnd"/>
      <w:r>
        <w:t xml:space="preserve"> will meet this week and review outstanding fees </w:t>
      </w:r>
      <w:r w:rsidR="008F0B94">
        <w:t>not paid by</w:t>
      </w:r>
      <w:r>
        <w:t xml:space="preserve"> members and </w:t>
      </w:r>
      <w:r w:rsidR="008F0B94">
        <w:t xml:space="preserve">they will </w:t>
      </w:r>
      <w:r>
        <w:t>notify those individuals of the enforcement steps that will be taken.</w:t>
      </w:r>
      <w:r w:rsidR="00731FAE">
        <w:t xml:space="preserve">  For annual fees, late payment fines will </w:t>
      </w:r>
      <w:r w:rsidR="002E5FEE">
        <w:t xml:space="preserve">also </w:t>
      </w:r>
      <w:r w:rsidR="00731FAE">
        <w:t>be in increments of $50</w:t>
      </w:r>
      <w:r w:rsidR="00F62671">
        <w:t xml:space="preserve">.  </w:t>
      </w:r>
    </w:p>
    <w:p w:rsidR="00F62671" w:rsidRDefault="00F62671" w:rsidP="00E31D14">
      <w:pPr>
        <w:ind w:left="720"/>
      </w:pPr>
    </w:p>
    <w:p w:rsidR="00AE61B1" w:rsidRDefault="00F62671" w:rsidP="00E31D14">
      <w:pPr>
        <w:ind w:left="720"/>
      </w:pPr>
      <w:r>
        <w:t xml:space="preserve">Violation notifications (of any kind) will allow </w:t>
      </w:r>
      <w:r w:rsidR="00731FAE">
        <w:t xml:space="preserve">7 days to </w:t>
      </w:r>
      <w:r>
        <w:t xml:space="preserve">be </w:t>
      </w:r>
      <w:r w:rsidR="00731FAE">
        <w:t>address</w:t>
      </w:r>
      <w:r w:rsidR="008F0B94">
        <w:t xml:space="preserve">ed </w:t>
      </w:r>
      <w:r>
        <w:t>(per the court).  For offshore owners, failure to respond to a 3rd violation notice will result in the loss of pier assignment.</w:t>
      </w:r>
      <w:r w:rsidR="008F0B94">
        <w:t xml:space="preserve">  For onshore owners, failure to respond to a 3</w:t>
      </w:r>
      <w:r w:rsidR="008F0B94" w:rsidRPr="008F0B94">
        <w:rPr>
          <w:vertAlign w:val="superscript"/>
        </w:rPr>
        <w:t>rd</w:t>
      </w:r>
      <w:r w:rsidR="008F0B94">
        <w:t xml:space="preserve"> violation notice will result in a lien on that individual’s property.</w:t>
      </w:r>
    </w:p>
    <w:p w:rsidR="00084E58" w:rsidRDefault="00084E58"/>
    <w:p w:rsidR="00D051AF" w:rsidRPr="003B3BE8" w:rsidRDefault="00D051AF">
      <w:pPr>
        <w:rPr>
          <w:u w:val="single"/>
        </w:rPr>
      </w:pPr>
      <w:r w:rsidRPr="003B3BE8">
        <w:rPr>
          <w:u w:val="single"/>
        </w:rPr>
        <w:t>Financial Reporting</w:t>
      </w:r>
    </w:p>
    <w:p w:rsidR="00620F33" w:rsidRDefault="0022713A" w:rsidP="006D57B5">
      <w:pPr>
        <w:ind w:left="720"/>
      </w:pPr>
      <w:r>
        <w:t xml:space="preserve">EFAC </w:t>
      </w:r>
      <w:r w:rsidR="00CC492E">
        <w:t>c</w:t>
      </w:r>
      <w:r>
        <w:t>urrent b</w:t>
      </w:r>
      <w:r w:rsidR="00D051AF">
        <w:t xml:space="preserve">alance: </w:t>
      </w:r>
      <w:r w:rsidR="006B06E7">
        <w:t>$21,</w:t>
      </w:r>
      <w:r w:rsidR="00A82A2F">
        <w:t>451</w:t>
      </w:r>
      <w:r w:rsidR="005A7A51">
        <w:t>.00</w:t>
      </w:r>
      <w:r w:rsidR="00A82A2F">
        <w:t xml:space="preserve"> </w:t>
      </w:r>
      <w:r>
        <w:t xml:space="preserve">with an additional </w:t>
      </w:r>
      <w:r w:rsidR="00A82A2F">
        <w:t>$500</w:t>
      </w:r>
      <w:r w:rsidR="005A7A51">
        <w:t>.00</w:t>
      </w:r>
      <w:r w:rsidR="00A82A2F">
        <w:t xml:space="preserve"> to be deposited</w:t>
      </w:r>
      <w:r>
        <w:t xml:space="preserve"> this week.  Suzi </w:t>
      </w:r>
      <w:proofErr w:type="spellStart"/>
      <w:r>
        <w:t>Montovani</w:t>
      </w:r>
      <w:proofErr w:type="spellEnd"/>
      <w:r>
        <w:t xml:space="preserve"> stated that she was not depositing the offshore checks that were sent in until their liability policy was submitted.  The directors said that we should have communicated that process out to the members because several individuals questions why their checks had not been cashed.</w:t>
      </w:r>
    </w:p>
    <w:p w:rsidR="00D051AF" w:rsidRDefault="00D051AF" w:rsidP="006D57B5">
      <w:pPr>
        <w:ind w:left="720"/>
      </w:pPr>
    </w:p>
    <w:p w:rsidR="002A1538" w:rsidRDefault="008E7986" w:rsidP="006D57B5">
      <w:pPr>
        <w:ind w:left="720"/>
      </w:pPr>
      <w:r>
        <w:t>Outstanding Invoices to be paid:</w:t>
      </w:r>
    </w:p>
    <w:p w:rsidR="00D051AF" w:rsidRDefault="00D051AF" w:rsidP="006D57B5">
      <w:pPr>
        <w:pStyle w:val="ListParagraph"/>
        <w:numPr>
          <w:ilvl w:val="0"/>
          <w:numId w:val="1"/>
        </w:numPr>
        <w:ind w:left="1440"/>
      </w:pPr>
      <w:proofErr w:type="spellStart"/>
      <w:r>
        <w:t>Davidsen</w:t>
      </w:r>
      <w:proofErr w:type="spellEnd"/>
      <w:r>
        <w:t xml:space="preserve"> Pier </w:t>
      </w:r>
      <w:r w:rsidR="008E7986">
        <w:t xml:space="preserve"> - </w:t>
      </w:r>
      <w:r w:rsidR="006B552C">
        <w:t xml:space="preserve">installation of </w:t>
      </w:r>
      <w:r w:rsidR="008E7986">
        <w:t xml:space="preserve">the </w:t>
      </w:r>
      <w:r w:rsidR="006B552C">
        <w:t>Community Pier</w:t>
      </w:r>
      <w:r w:rsidR="008E7986">
        <w:t xml:space="preserve"> - $798.00</w:t>
      </w:r>
    </w:p>
    <w:p w:rsidR="00C3162B" w:rsidRDefault="008E7986" w:rsidP="006D57B5">
      <w:pPr>
        <w:pStyle w:val="ListParagraph"/>
        <w:numPr>
          <w:ilvl w:val="0"/>
          <w:numId w:val="1"/>
        </w:numPr>
        <w:ind w:left="1440"/>
      </w:pPr>
      <w:r>
        <w:t>Able Printing - s</w:t>
      </w:r>
      <w:r w:rsidR="00C3162B">
        <w:t xml:space="preserve">tamp reimbursement </w:t>
      </w:r>
      <w:r>
        <w:t xml:space="preserve">- </w:t>
      </w:r>
      <w:r w:rsidR="00C3162B">
        <w:t>$32.32</w:t>
      </w:r>
    </w:p>
    <w:p w:rsidR="002A1538" w:rsidRDefault="008E7986" w:rsidP="006D57B5">
      <w:pPr>
        <w:pStyle w:val="ListParagraph"/>
        <w:numPr>
          <w:ilvl w:val="0"/>
          <w:numId w:val="1"/>
        </w:numPr>
        <w:ind w:left="1440"/>
      </w:pPr>
      <w:r>
        <w:lastRenderedPageBreak/>
        <w:t xml:space="preserve">USPS - </w:t>
      </w:r>
      <w:r w:rsidR="002A1538">
        <w:t>PO box - $54</w:t>
      </w:r>
      <w:r>
        <w:t>.00</w:t>
      </w:r>
    </w:p>
    <w:p w:rsidR="002A1538" w:rsidRDefault="008E7986" w:rsidP="006D57B5">
      <w:pPr>
        <w:pStyle w:val="ListParagraph"/>
        <w:numPr>
          <w:ilvl w:val="0"/>
          <w:numId w:val="1"/>
        </w:numPr>
        <w:ind w:left="1440"/>
      </w:pPr>
      <w:r>
        <w:t xml:space="preserve">Able Printing - </w:t>
      </w:r>
      <w:r w:rsidR="002A1538">
        <w:t>Printing/Copying</w:t>
      </w:r>
      <w:r>
        <w:t xml:space="preserve"> -</w:t>
      </w:r>
      <w:r w:rsidR="002A1538">
        <w:t xml:space="preserve"> $7.14</w:t>
      </w:r>
    </w:p>
    <w:p w:rsidR="00620F33" w:rsidRDefault="00620F33" w:rsidP="006D57B5">
      <w:pPr>
        <w:ind w:left="720"/>
      </w:pPr>
    </w:p>
    <w:p w:rsidR="006B0085" w:rsidRDefault="00FA50AE" w:rsidP="006D57B5">
      <w:pPr>
        <w:ind w:left="720"/>
      </w:pPr>
      <w:r>
        <w:t xml:space="preserve">Dick Presser offered to export the full list of EFAC members from the </w:t>
      </w:r>
      <w:proofErr w:type="spellStart"/>
      <w:r>
        <w:t>gmail</w:t>
      </w:r>
      <w:proofErr w:type="spellEnd"/>
      <w:r>
        <w:t xml:space="preserve"> contact list to confirm/crosscheck </w:t>
      </w:r>
      <w:r w:rsidR="0064749D">
        <w:t xml:space="preserve">the list of </w:t>
      </w:r>
      <w:r>
        <w:t xml:space="preserve">unpaid members. </w:t>
      </w:r>
      <w:r w:rsidR="006C7CF4">
        <w:t xml:space="preserve"> </w:t>
      </w:r>
    </w:p>
    <w:p w:rsidR="00135B7A" w:rsidRDefault="00135B7A" w:rsidP="006D57B5">
      <w:pPr>
        <w:ind w:left="720"/>
      </w:pPr>
    </w:p>
    <w:p w:rsidR="00135B7A" w:rsidRDefault="00135B7A" w:rsidP="00135B7A">
      <w:pPr>
        <w:ind w:left="720"/>
      </w:pPr>
      <w:r>
        <w:t>The directors discussed the frequency of financial reporting.  They agreed on twice a year (End of June and end of December</w:t>
      </w:r>
      <w:r w:rsidR="00DE777B">
        <w:t>)</w:t>
      </w:r>
      <w:r>
        <w:t xml:space="preserve">.  </w:t>
      </w:r>
      <w:r w:rsidR="00DE777B">
        <w:t xml:space="preserve">The </w:t>
      </w:r>
      <w:r>
        <w:t>End of June report wil</w:t>
      </w:r>
      <w:r w:rsidR="00DE777B">
        <w:t>l be provided in the Annual End of Summer (Aug/Sept) meeting</w:t>
      </w:r>
      <w:r>
        <w:t xml:space="preserve">.  An end of year report will be issued </w:t>
      </w:r>
      <w:r w:rsidR="00DE777B">
        <w:t xml:space="preserve">each year </w:t>
      </w:r>
      <w:r>
        <w:t>in December</w:t>
      </w:r>
      <w:r w:rsidR="00DE777B">
        <w:t>.</w:t>
      </w:r>
    </w:p>
    <w:p w:rsidR="006B0085" w:rsidRDefault="006B0085"/>
    <w:p w:rsidR="00E244BB" w:rsidRPr="003B3BE8" w:rsidRDefault="00E244BB">
      <w:pPr>
        <w:rPr>
          <w:u w:val="single"/>
        </w:rPr>
      </w:pPr>
      <w:r w:rsidRPr="003B3BE8">
        <w:rPr>
          <w:u w:val="single"/>
        </w:rPr>
        <w:t>Meeting Minutes Approval</w:t>
      </w:r>
    </w:p>
    <w:p w:rsidR="00B12133" w:rsidRDefault="00555510" w:rsidP="009F0CE7">
      <w:pPr>
        <w:pStyle w:val="ListParagraph"/>
        <w:numPr>
          <w:ilvl w:val="0"/>
          <w:numId w:val="2"/>
        </w:numPr>
      </w:pPr>
      <w:r>
        <w:t>Minutes for April 22, 2015</w:t>
      </w:r>
      <w:r w:rsidR="00B12133">
        <w:t xml:space="preserve"> were approved</w:t>
      </w:r>
      <w:r w:rsidR="00873DD8">
        <w:t xml:space="preserve"> unanimously</w:t>
      </w:r>
      <w:r w:rsidR="00B12133">
        <w:t xml:space="preserve">; </w:t>
      </w:r>
      <w:r w:rsidR="00873DD8">
        <w:t xml:space="preserve">Note: Lindsey abstained since she was </w:t>
      </w:r>
      <w:r w:rsidR="00B12133">
        <w:t xml:space="preserve">not present for </w:t>
      </w:r>
      <w:r>
        <w:t>the April 22</w:t>
      </w:r>
      <w:r w:rsidR="00873DD8">
        <w:t xml:space="preserve"> meeting</w:t>
      </w:r>
    </w:p>
    <w:p w:rsidR="00090DEA" w:rsidRDefault="00555510" w:rsidP="009F0CE7">
      <w:pPr>
        <w:pStyle w:val="ListParagraph"/>
        <w:numPr>
          <w:ilvl w:val="0"/>
          <w:numId w:val="2"/>
        </w:numPr>
      </w:pPr>
      <w:r>
        <w:t>Minutes for May 9, 2015</w:t>
      </w:r>
      <w:r w:rsidR="00635187">
        <w:t xml:space="preserve"> were modified and approved unanimously</w:t>
      </w:r>
    </w:p>
    <w:p w:rsidR="00090DEA" w:rsidRDefault="00090DEA" w:rsidP="00E244BB">
      <w:pPr>
        <w:ind w:left="720"/>
      </w:pPr>
    </w:p>
    <w:p w:rsidR="001634DB" w:rsidRDefault="001634DB"/>
    <w:p w:rsidR="00C371F9" w:rsidRDefault="00C371F9">
      <w:r w:rsidRPr="003B3BE8">
        <w:rPr>
          <w:u w:val="single"/>
        </w:rPr>
        <w:t>New Community Pier</w:t>
      </w:r>
    </w:p>
    <w:p w:rsidR="00C371F9" w:rsidRDefault="00B36E7B" w:rsidP="00067F9F">
      <w:pPr>
        <w:ind w:left="720"/>
      </w:pPr>
      <w:r>
        <w:t xml:space="preserve">The directors revisited the idea of adding an additional Community Pier to Epworth Forest.  No decisions were made but questions to be answered include: How do we </w:t>
      </w:r>
      <w:r w:rsidR="00C371F9">
        <w:t>fund</w:t>
      </w:r>
      <w:r>
        <w:t xml:space="preserve"> the purchase of the pier</w:t>
      </w:r>
      <w:r w:rsidR="00C371F9">
        <w:t>?</w:t>
      </w:r>
      <w:r>
        <w:t xml:space="preserve">  Who are the likely candidates that would want an assignment on it?  Where would it be located?</w:t>
      </w:r>
    </w:p>
    <w:p w:rsidR="009767BB" w:rsidRDefault="00B36E7B" w:rsidP="00067F9F">
      <w:pPr>
        <w:ind w:left="720"/>
      </w:pPr>
      <w:r>
        <w:t xml:space="preserve">The directors discussed alternatives such as </w:t>
      </w:r>
      <w:r w:rsidR="000F06E4">
        <w:t>2</w:t>
      </w:r>
      <w:r w:rsidR="000F06E4" w:rsidRPr="00B36E7B">
        <w:rPr>
          <w:vertAlign w:val="superscript"/>
        </w:rPr>
        <w:t>nd</w:t>
      </w:r>
      <w:r>
        <w:t xml:space="preserve"> trail</w:t>
      </w:r>
      <w:r w:rsidR="000F06E4">
        <w:t xml:space="preserve"> (100</w:t>
      </w:r>
      <w:r>
        <w:t>ft</w:t>
      </w:r>
      <w:r w:rsidR="000F06E4">
        <w:t>+</w:t>
      </w:r>
      <w:r>
        <w:t xml:space="preserve"> of shoreline</w:t>
      </w:r>
      <w:r w:rsidR="000F06E4">
        <w:t>)</w:t>
      </w:r>
      <w:r w:rsidR="00C371F9">
        <w:t xml:space="preserve">, </w:t>
      </w:r>
      <w:r>
        <w:t xml:space="preserve">the circle at </w:t>
      </w:r>
      <w:r w:rsidR="00C371F9">
        <w:t>Eagle Point</w:t>
      </w:r>
      <w:r w:rsidR="000F06E4">
        <w:t xml:space="preserve"> (110 </w:t>
      </w:r>
      <w:proofErr w:type="spellStart"/>
      <w:r w:rsidR="000F06E4">
        <w:t>ft</w:t>
      </w:r>
      <w:proofErr w:type="spellEnd"/>
      <w:r>
        <w:t xml:space="preserve"> of shoreline</w:t>
      </w:r>
      <w:r w:rsidR="000F06E4">
        <w:t>)</w:t>
      </w:r>
      <w:r w:rsidR="00C371F9">
        <w:t xml:space="preserve">, </w:t>
      </w:r>
      <w:r>
        <w:t>and</w:t>
      </w:r>
      <w:r w:rsidR="00C371F9">
        <w:t xml:space="preserve"> 11</w:t>
      </w:r>
      <w:r w:rsidR="00C371F9" w:rsidRPr="00C371F9">
        <w:rPr>
          <w:vertAlign w:val="superscript"/>
        </w:rPr>
        <w:t>th</w:t>
      </w:r>
      <w:r w:rsidR="00C371F9">
        <w:t xml:space="preserve"> trail</w:t>
      </w:r>
      <w:r w:rsidR="00D1718D">
        <w:t xml:space="preserve"> </w:t>
      </w:r>
      <w:r w:rsidR="006F4D58">
        <w:t>(50</w:t>
      </w:r>
      <w:r>
        <w:t>ft of shoreline).  Suzi will locate the appropriate DNR forms to submit requests/inquiries for those locations to understand whether these are feasible from the DNR’s perspective.  Dick will gather additional information about the process as well.  Kara will follow up with the local pier companies to obtain graphics on proposed pier layouts.</w:t>
      </w:r>
    </w:p>
    <w:p w:rsidR="00067F9F" w:rsidRDefault="00067F9F"/>
    <w:p w:rsidR="009B75DA" w:rsidRDefault="009B75DA">
      <w:r w:rsidRPr="003B3BE8">
        <w:rPr>
          <w:u w:val="single"/>
        </w:rPr>
        <w:t>Transfer Forms</w:t>
      </w:r>
    </w:p>
    <w:p w:rsidR="006F4D58" w:rsidRDefault="009B75DA" w:rsidP="009B75DA">
      <w:pPr>
        <w:ind w:left="720"/>
      </w:pPr>
      <w:r>
        <w:t xml:space="preserve">Previous transfer forms were </w:t>
      </w:r>
      <w:r w:rsidR="00031A2B">
        <w:t xml:space="preserve">already </w:t>
      </w:r>
      <w:r>
        <w:t xml:space="preserve">reviewed </w:t>
      </w:r>
      <w:r w:rsidR="00031A2B">
        <w:t xml:space="preserve">in the prior EFAC meeting </w:t>
      </w:r>
      <w:r>
        <w:t xml:space="preserve">and the new property owners’ information </w:t>
      </w:r>
      <w:r w:rsidR="00031A2B">
        <w:t xml:space="preserve">for those transfers was </w:t>
      </w:r>
      <w:r>
        <w:t xml:space="preserve">recorded. </w:t>
      </w:r>
      <w:r w:rsidR="00031A2B">
        <w:t xml:space="preserve"> </w:t>
      </w:r>
      <w:r w:rsidR="00D01E35">
        <w:t>No new transf</w:t>
      </w:r>
      <w:r>
        <w:t>er forms</w:t>
      </w:r>
      <w:r w:rsidR="00D01E35">
        <w:t xml:space="preserve"> </w:t>
      </w:r>
      <w:r>
        <w:t xml:space="preserve">were submitted </w:t>
      </w:r>
      <w:r w:rsidR="00D01E35">
        <w:t>to review</w:t>
      </w:r>
      <w:r>
        <w:t xml:space="preserve"> in today’s meeting.</w:t>
      </w:r>
    </w:p>
    <w:p w:rsidR="00D01E35" w:rsidRDefault="00D01E35"/>
    <w:p w:rsidR="00D01E35" w:rsidRPr="003B3BE8" w:rsidRDefault="00D01E35">
      <w:pPr>
        <w:rPr>
          <w:u w:val="single"/>
        </w:rPr>
      </w:pPr>
      <w:r w:rsidRPr="003B3BE8">
        <w:rPr>
          <w:u w:val="single"/>
        </w:rPr>
        <w:t>Disputes</w:t>
      </w:r>
    </w:p>
    <w:p w:rsidR="00D01E35" w:rsidRDefault="00374C7E" w:rsidP="00265593">
      <w:pPr>
        <w:ind w:left="720"/>
      </w:pPr>
      <w:r>
        <w:t>David O</w:t>
      </w:r>
      <w:r w:rsidR="00432DE5">
        <w:t>’</w:t>
      </w:r>
      <w:r>
        <w:t xml:space="preserve">Connor: </w:t>
      </w:r>
      <w:r w:rsidR="00D01E35">
        <w:t>Suz</w:t>
      </w:r>
      <w:r w:rsidR="001C02FD">
        <w:t>i</w:t>
      </w:r>
      <w:r w:rsidR="00D01E35">
        <w:t xml:space="preserve"> notified </w:t>
      </w:r>
      <w:r w:rsidR="002B1C19">
        <w:t>David (via written</w:t>
      </w:r>
      <w:r w:rsidR="001C02FD">
        <w:t xml:space="preserve"> letter</w:t>
      </w:r>
      <w:r w:rsidR="002B1C19">
        <w:t>)</w:t>
      </w:r>
      <w:r w:rsidR="001C02FD">
        <w:t xml:space="preserve"> that </w:t>
      </w:r>
      <w:r w:rsidR="00D01E35">
        <w:t>he h</w:t>
      </w:r>
      <w:r w:rsidR="00432DE5">
        <w:t>ad until Wednesday to remove his uninstalled</w:t>
      </w:r>
      <w:r w:rsidR="00D01E35">
        <w:t xml:space="preserve"> pier structure out of </w:t>
      </w:r>
      <w:r w:rsidR="00432DE5">
        <w:t xml:space="preserve">Brian </w:t>
      </w:r>
      <w:proofErr w:type="spellStart"/>
      <w:r w:rsidR="00432DE5">
        <w:t>Schlage</w:t>
      </w:r>
      <w:r w:rsidR="00A90564">
        <w:t>n</w:t>
      </w:r>
      <w:r w:rsidR="00432DE5">
        <w:t>auf’s</w:t>
      </w:r>
      <w:proofErr w:type="spellEnd"/>
      <w:r w:rsidR="00432DE5">
        <w:t xml:space="preserve"> yard.  If he did not move it</w:t>
      </w:r>
      <w:r w:rsidR="006F348A">
        <w:t xml:space="preserve"> himself</w:t>
      </w:r>
      <w:r w:rsidR="00432DE5">
        <w:t xml:space="preserve">, others </w:t>
      </w:r>
      <w:r w:rsidR="006F348A">
        <w:t>will</w:t>
      </w:r>
      <w:r w:rsidR="00432DE5">
        <w:t xml:space="preserve"> move it back </w:t>
      </w:r>
      <w:r w:rsidR="00E21E0B">
        <w:t>on his property</w:t>
      </w:r>
      <w:r w:rsidR="00432DE5">
        <w:t>.</w:t>
      </w:r>
      <w:r w:rsidR="00A04E42">
        <w:t xml:space="preserve">  </w:t>
      </w:r>
    </w:p>
    <w:p w:rsidR="00A04E42" w:rsidRDefault="00A04E42" w:rsidP="00265593">
      <w:pPr>
        <w:ind w:left="720"/>
      </w:pPr>
    </w:p>
    <w:p w:rsidR="00374C7E" w:rsidRDefault="00A04E42" w:rsidP="00A04E42">
      <w:pPr>
        <w:ind w:left="720"/>
      </w:pPr>
      <w:r>
        <w:t>Directors discussed some of the pier assignment numbering errors that currently exist.  An example is Gerry Powell.  Once the shoreline walk/assessment is complete, the EFAC will inform those who need to label their piers correctly. Pier numbering is suppose</w:t>
      </w:r>
      <w:r w:rsidR="000500B9">
        <w:t>d</w:t>
      </w:r>
      <w:r>
        <w:t xml:space="preserve"> to align with the lot where a pier is placed/in front of.  </w:t>
      </w:r>
    </w:p>
    <w:p w:rsidR="00113053" w:rsidRDefault="00113053" w:rsidP="00265593">
      <w:pPr>
        <w:ind w:left="720"/>
      </w:pPr>
    </w:p>
    <w:p w:rsidR="00D51A45" w:rsidRDefault="0085011A" w:rsidP="00EF174A">
      <w:pPr>
        <w:ind w:left="720"/>
      </w:pPr>
      <w:r>
        <w:lastRenderedPageBreak/>
        <w:t>Over the last several years, t</w:t>
      </w:r>
      <w:r w:rsidR="00EF174A">
        <w:t xml:space="preserve">he </w:t>
      </w:r>
      <w:r w:rsidR="00113053">
        <w:t>Roberts/Nelson</w:t>
      </w:r>
      <w:r w:rsidR="00EF174A">
        <w:t xml:space="preserve"> onshore </w:t>
      </w:r>
      <w:r w:rsidR="00CF00B3">
        <w:t>owners have</w:t>
      </w:r>
      <w:r w:rsidR="00EF174A">
        <w:t xml:space="preserve"> refused </w:t>
      </w:r>
      <w:r>
        <w:t>to allow the</w:t>
      </w:r>
      <w:r w:rsidR="00EF174A">
        <w:t xml:space="preserve"> placement of a</w:t>
      </w:r>
      <w:r>
        <w:t xml:space="preserve">n </w:t>
      </w:r>
      <w:r w:rsidR="0008219E">
        <w:t xml:space="preserve">assigned </w:t>
      </w:r>
      <w:r>
        <w:t>offshore</w:t>
      </w:r>
      <w:r w:rsidR="00EF174A">
        <w:t xml:space="preserve"> pier in front of their property.  This conduct is in violation of the court order and EFAC policies.  </w:t>
      </w:r>
      <w:r w:rsidR="00017928">
        <w:t xml:space="preserve">A final confirmation </w:t>
      </w:r>
      <w:r w:rsidR="00EF174A">
        <w:t xml:space="preserve">of the situation will </w:t>
      </w:r>
      <w:r w:rsidR="00017928">
        <w:t xml:space="preserve">occur and upon confirmation, </w:t>
      </w:r>
      <w:r w:rsidR="00EF174A">
        <w:t xml:space="preserve">the EFAC </w:t>
      </w:r>
      <w:r w:rsidR="00017928">
        <w:t>will</w:t>
      </w:r>
      <w:r w:rsidR="00EB5B11">
        <w:t xml:space="preserve"> </w:t>
      </w:r>
      <w:r w:rsidR="00EF174A">
        <w:t xml:space="preserve">send a notification that they are </w:t>
      </w:r>
      <w:r w:rsidR="00EB5B11">
        <w:t>out of compliance</w:t>
      </w:r>
      <w:r w:rsidR="00EF174A">
        <w:t xml:space="preserve"> and enforcement proceedings will be followed as outlined in the court documents. </w:t>
      </w:r>
    </w:p>
    <w:p w:rsidR="006B3D3F" w:rsidRDefault="006B3D3F" w:rsidP="00265593">
      <w:pPr>
        <w:ind w:left="720"/>
      </w:pPr>
    </w:p>
    <w:p w:rsidR="006B3D3F" w:rsidRDefault="00CF00B3" w:rsidP="00265593">
      <w:pPr>
        <w:ind w:left="720"/>
      </w:pPr>
      <w:r>
        <w:t xml:space="preserve">The </w:t>
      </w:r>
      <w:r w:rsidR="0062080F">
        <w:t xml:space="preserve">Rogers </w:t>
      </w:r>
      <w:r>
        <w:t xml:space="preserve">offshore owners have placed their pier in </w:t>
      </w:r>
      <w:r w:rsidR="005512C8">
        <w:t>an incorrect</w:t>
      </w:r>
      <w:r>
        <w:t xml:space="preserve"> assignment and </w:t>
      </w:r>
      <w:r w:rsidR="000C7D2D">
        <w:t xml:space="preserve">also </w:t>
      </w:r>
      <w:r>
        <w:t>have multiple watercrafts on their pier.  The</w:t>
      </w:r>
      <w:r w:rsidR="001A2E04">
        <w:t xml:space="preserve"> EFAC </w:t>
      </w:r>
      <w:r>
        <w:t xml:space="preserve">will </w:t>
      </w:r>
      <w:r w:rsidR="001A2E04">
        <w:t xml:space="preserve">send a </w:t>
      </w:r>
      <w:r>
        <w:t>first notification that they are out of compliance.</w:t>
      </w:r>
    </w:p>
    <w:p w:rsidR="00714875" w:rsidRDefault="00714875"/>
    <w:p w:rsidR="00714875" w:rsidRDefault="00AB7F1E" w:rsidP="00265593">
      <w:pPr>
        <w:ind w:left="720"/>
      </w:pPr>
      <w:r>
        <w:t xml:space="preserve">The directors discussed the process for pier disputes.  They agreed that they must </w:t>
      </w:r>
      <w:r w:rsidR="00F85830">
        <w:t xml:space="preserve">first </w:t>
      </w:r>
      <w:r>
        <w:t>p</w:t>
      </w:r>
      <w:r w:rsidR="00714875">
        <w:t xml:space="preserve">hysically look at the situation.  </w:t>
      </w:r>
      <w:r w:rsidR="0065017C">
        <w:t>The dispute will then be discussed</w:t>
      </w:r>
      <w:r>
        <w:t xml:space="preserve"> in the following EFAC meeting to m</w:t>
      </w:r>
      <w:r w:rsidR="00714875">
        <w:t>ake a decision and inform</w:t>
      </w:r>
      <w:r>
        <w:t xml:space="preserve"> those owners impacted by the decision</w:t>
      </w:r>
      <w:r w:rsidR="00714875">
        <w:t xml:space="preserve">. </w:t>
      </w:r>
      <w:r>
        <w:t xml:space="preserve"> If any of the owners involved want to appeal the EFAC</w:t>
      </w:r>
      <w:r w:rsidR="00714875">
        <w:t xml:space="preserve"> decision around their </w:t>
      </w:r>
      <w:r>
        <w:t xml:space="preserve">specific </w:t>
      </w:r>
      <w:r w:rsidR="00714875">
        <w:t xml:space="preserve">circumstances, then </w:t>
      </w:r>
      <w:r>
        <w:t xml:space="preserve">the EFAC </w:t>
      </w:r>
      <w:r w:rsidR="0020258A">
        <w:t>B</w:t>
      </w:r>
      <w:r>
        <w:t xml:space="preserve">oard will </w:t>
      </w:r>
      <w:r w:rsidR="00714875">
        <w:t>meet with all individuals involved</w:t>
      </w:r>
      <w:r w:rsidR="00534B09">
        <w:t>.</w:t>
      </w:r>
    </w:p>
    <w:p w:rsidR="00D8407A" w:rsidRDefault="00D8407A" w:rsidP="00265593">
      <w:pPr>
        <w:ind w:left="720"/>
      </w:pPr>
    </w:p>
    <w:p w:rsidR="00006CB7" w:rsidRDefault="00B61C1F" w:rsidP="00265593">
      <w:pPr>
        <w:ind w:left="720"/>
      </w:pPr>
      <w:r>
        <w:t>The directors discussed potential assignment vacancies at the end of 2</w:t>
      </w:r>
      <w:r w:rsidRPr="00B61C1F">
        <w:rPr>
          <w:vertAlign w:val="superscript"/>
        </w:rPr>
        <w:t>nd</w:t>
      </w:r>
      <w:r>
        <w:t xml:space="preserve"> trail for offshore individuals that have recently been displaced.  It was noted that this may also be the future site of a community pier therefore EFAC should be cautious in assigning individual piers there at this time.</w:t>
      </w:r>
    </w:p>
    <w:p w:rsidR="00006CB7" w:rsidRDefault="00006CB7" w:rsidP="00265593">
      <w:pPr>
        <w:ind w:left="720"/>
      </w:pPr>
    </w:p>
    <w:p w:rsidR="00C741ED" w:rsidRPr="002C6949" w:rsidRDefault="00C741ED">
      <w:pPr>
        <w:rPr>
          <w:u w:val="single"/>
        </w:rPr>
      </w:pPr>
      <w:r w:rsidRPr="002C6949">
        <w:rPr>
          <w:u w:val="single"/>
        </w:rPr>
        <w:t>June 2015 EFAC Directors Election</w:t>
      </w:r>
    </w:p>
    <w:p w:rsidR="009C5961" w:rsidRDefault="007D26D7" w:rsidP="00B36386">
      <w:pPr>
        <w:ind w:left="720"/>
      </w:pPr>
      <w:r>
        <w:t xml:space="preserve">Per the court, </w:t>
      </w:r>
      <w:r w:rsidR="00296677">
        <w:t>an EFAC Directors election must take place in June 2015 (current Directors were elected as the interim committee).  C</w:t>
      </w:r>
      <w:r w:rsidR="009C5961">
        <w:t>urrent d</w:t>
      </w:r>
      <w:r w:rsidR="00296677">
        <w:t>i</w:t>
      </w:r>
      <w:r w:rsidR="009C5961">
        <w:t>rectors can run for re-election</w:t>
      </w:r>
      <w:r w:rsidR="00296677">
        <w:t xml:space="preserve"> and other</w:t>
      </w:r>
      <w:r w:rsidR="007F7F5A">
        <w:t xml:space="preserve"> EF resident</w:t>
      </w:r>
      <w:r w:rsidR="00296677">
        <w:t>s can be nominated and run as well.</w:t>
      </w:r>
      <w:r w:rsidR="007F7F5A">
        <w:t xml:space="preserve">  There will be two onshore directors (1 will serve 2 years and the other will serve 3 years) and two onshore directors (1 will serve 2 years and the other will serve 3 years)</w:t>
      </w:r>
      <w:r w:rsidR="009C5961">
        <w:t xml:space="preserve">.  </w:t>
      </w:r>
    </w:p>
    <w:p w:rsidR="009C5961" w:rsidRDefault="009C5961" w:rsidP="00B36386">
      <w:pPr>
        <w:ind w:left="720"/>
      </w:pPr>
    </w:p>
    <w:p w:rsidR="009C5961" w:rsidRDefault="009C5961" w:rsidP="009C5961">
      <w:pPr>
        <w:ind w:left="720"/>
      </w:pPr>
      <w:r>
        <w:t xml:space="preserve">Dick Presser will send an email to inform EFAC members of the upcoming election.  Dick will include information on who to send </w:t>
      </w:r>
      <w:r w:rsidR="00566C09">
        <w:t xml:space="preserve">candidate </w:t>
      </w:r>
      <w:r>
        <w:t xml:space="preserve">nominations to.  </w:t>
      </w:r>
      <w:proofErr w:type="gramStart"/>
      <w:r>
        <w:t xml:space="preserve">For offshore, nominations should be submitted to Jerry </w:t>
      </w:r>
      <w:proofErr w:type="spellStart"/>
      <w:r>
        <w:t>Titsworth</w:t>
      </w:r>
      <w:proofErr w:type="spellEnd"/>
      <w:r>
        <w:t>, Secretary of the EFNLOA (Offshore) association.</w:t>
      </w:r>
      <w:proofErr w:type="gramEnd"/>
      <w:r>
        <w:t xml:space="preserve">  Dick and Suzi will identify the individual coordinating elections for offshore directors.</w:t>
      </w:r>
    </w:p>
    <w:p w:rsidR="004850AF" w:rsidRDefault="004850AF" w:rsidP="009C5961">
      <w:pPr>
        <w:ind w:left="720"/>
      </w:pPr>
    </w:p>
    <w:p w:rsidR="004850AF" w:rsidRDefault="004850AF" w:rsidP="009C5961">
      <w:pPr>
        <w:ind w:left="720"/>
      </w:pPr>
      <w:r>
        <w:t xml:space="preserve">Once candidates have been identified, ballots will be sent out via email.  Jerry </w:t>
      </w:r>
      <w:proofErr w:type="spellStart"/>
      <w:r>
        <w:t>Titsworth</w:t>
      </w:r>
      <w:proofErr w:type="spellEnd"/>
      <w:r>
        <w:t xml:space="preserve"> will coordinate the offshore elections.  </w:t>
      </w:r>
      <w:r w:rsidR="00CB5833">
        <w:t>The o</w:t>
      </w:r>
      <w:r>
        <w:t>nshore election coordinator is currently TBD.</w:t>
      </w:r>
    </w:p>
    <w:p w:rsidR="00B36E7B" w:rsidRDefault="00B36E7B" w:rsidP="00B36E7B"/>
    <w:p w:rsidR="00B36E7B" w:rsidRPr="002C6949" w:rsidRDefault="00B36E7B" w:rsidP="00B36E7B">
      <w:pPr>
        <w:rPr>
          <w:u w:val="single"/>
        </w:rPr>
      </w:pPr>
      <w:r w:rsidRPr="002C6949">
        <w:rPr>
          <w:u w:val="single"/>
        </w:rPr>
        <w:t>Other</w:t>
      </w:r>
    </w:p>
    <w:p w:rsidR="00B36E7B" w:rsidRDefault="00B36E7B" w:rsidP="00B36E7B">
      <w:pPr>
        <w:ind w:left="720"/>
      </w:pPr>
      <w:r>
        <w:t xml:space="preserve">Suzi discussed the EFAC with Bev </w:t>
      </w:r>
      <w:proofErr w:type="spellStart"/>
      <w:r>
        <w:t>Ganshorn</w:t>
      </w:r>
      <w:proofErr w:type="spellEnd"/>
      <w:r>
        <w:t xml:space="preserve"> of Pier 13 Realty, who is involved in a local real estate board/group.  Suzi offered to continue to keep in communication with this group to educate them on the</w:t>
      </w:r>
      <w:r w:rsidR="00EE4581">
        <w:t xml:space="preserve"> EFAC</w:t>
      </w:r>
      <w:r>
        <w:t xml:space="preserve"> policies, fees, etc.</w:t>
      </w:r>
    </w:p>
    <w:p w:rsidR="00B36E7B" w:rsidRDefault="00B36E7B" w:rsidP="00B36386">
      <w:pPr>
        <w:ind w:left="720"/>
      </w:pPr>
    </w:p>
    <w:sectPr w:rsidR="00B36E7B">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842" w:rsidRDefault="00E73842" w:rsidP="000E5228">
      <w:r>
        <w:separator/>
      </w:r>
    </w:p>
  </w:endnote>
  <w:endnote w:type="continuationSeparator" w:id="0">
    <w:p w:rsidR="00E73842" w:rsidRDefault="00E73842" w:rsidP="000E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228" w:rsidRDefault="000E52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228" w:rsidRDefault="000E52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228" w:rsidRDefault="000E52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842" w:rsidRDefault="00E73842" w:rsidP="000E5228">
      <w:r>
        <w:separator/>
      </w:r>
    </w:p>
  </w:footnote>
  <w:footnote w:type="continuationSeparator" w:id="0">
    <w:p w:rsidR="00E73842" w:rsidRDefault="00E73842" w:rsidP="000E5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228" w:rsidRDefault="000E52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228" w:rsidRDefault="000E52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228" w:rsidRDefault="000E52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D3E7B"/>
    <w:multiLevelType w:val="hybridMultilevel"/>
    <w:tmpl w:val="8B803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11B015D"/>
    <w:multiLevelType w:val="hybridMultilevel"/>
    <w:tmpl w:val="1988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FA9"/>
    <w:rsid w:val="00001737"/>
    <w:rsid w:val="00006CB7"/>
    <w:rsid w:val="00012176"/>
    <w:rsid w:val="00017928"/>
    <w:rsid w:val="00031A2B"/>
    <w:rsid w:val="000500B9"/>
    <w:rsid w:val="00067F9F"/>
    <w:rsid w:val="0008219E"/>
    <w:rsid w:val="00084E58"/>
    <w:rsid w:val="00090DEA"/>
    <w:rsid w:val="000A761D"/>
    <w:rsid w:val="000C776D"/>
    <w:rsid w:val="000C7D2D"/>
    <w:rsid w:val="000D0F18"/>
    <w:rsid w:val="000E5228"/>
    <w:rsid w:val="000F06E4"/>
    <w:rsid w:val="00102316"/>
    <w:rsid w:val="00113053"/>
    <w:rsid w:val="00133774"/>
    <w:rsid w:val="00135B7A"/>
    <w:rsid w:val="0014071E"/>
    <w:rsid w:val="001458FC"/>
    <w:rsid w:val="001533F3"/>
    <w:rsid w:val="001634DB"/>
    <w:rsid w:val="0019630D"/>
    <w:rsid w:val="001A2E04"/>
    <w:rsid w:val="001A51D3"/>
    <w:rsid w:val="001C02FD"/>
    <w:rsid w:val="001C37E0"/>
    <w:rsid w:val="0020043A"/>
    <w:rsid w:val="0020258A"/>
    <w:rsid w:val="0022713A"/>
    <w:rsid w:val="00265002"/>
    <w:rsid w:val="00265593"/>
    <w:rsid w:val="002922B0"/>
    <w:rsid w:val="00296677"/>
    <w:rsid w:val="002A1538"/>
    <w:rsid w:val="002B1C19"/>
    <w:rsid w:val="002C0F9C"/>
    <w:rsid w:val="002C6949"/>
    <w:rsid w:val="002D1127"/>
    <w:rsid w:val="002D46E3"/>
    <w:rsid w:val="002E42A2"/>
    <w:rsid w:val="002E5FEE"/>
    <w:rsid w:val="002F4F84"/>
    <w:rsid w:val="00304853"/>
    <w:rsid w:val="003725B7"/>
    <w:rsid w:val="00374C7E"/>
    <w:rsid w:val="003B3BE8"/>
    <w:rsid w:val="003D2C86"/>
    <w:rsid w:val="003F0286"/>
    <w:rsid w:val="004115D6"/>
    <w:rsid w:val="00432DE5"/>
    <w:rsid w:val="004751A3"/>
    <w:rsid w:val="004850AF"/>
    <w:rsid w:val="00486F07"/>
    <w:rsid w:val="004E506A"/>
    <w:rsid w:val="004F37A6"/>
    <w:rsid w:val="0052730D"/>
    <w:rsid w:val="00527CC4"/>
    <w:rsid w:val="00534B09"/>
    <w:rsid w:val="005512C8"/>
    <w:rsid w:val="00555510"/>
    <w:rsid w:val="00557B8A"/>
    <w:rsid w:val="00566C09"/>
    <w:rsid w:val="00572022"/>
    <w:rsid w:val="00585458"/>
    <w:rsid w:val="005A7A51"/>
    <w:rsid w:val="005B2842"/>
    <w:rsid w:val="0062080F"/>
    <w:rsid w:val="00620F33"/>
    <w:rsid w:val="00635187"/>
    <w:rsid w:val="0064749D"/>
    <w:rsid w:val="0065017C"/>
    <w:rsid w:val="006671B8"/>
    <w:rsid w:val="006707BA"/>
    <w:rsid w:val="006B0085"/>
    <w:rsid w:val="006B06E7"/>
    <w:rsid w:val="006B3D3F"/>
    <w:rsid w:val="006B552C"/>
    <w:rsid w:val="006C7CF4"/>
    <w:rsid w:val="006D57B5"/>
    <w:rsid w:val="006E6A73"/>
    <w:rsid w:val="006F348A"/>
    <w:rsid w:val="006F4D58"/>
    <w:rsid w:val="00714875"/>
    <w:rsid w:val="00731FAE"/>
    <w:rsid w:val="00732399"/>
    <w:rsid w:val="00763465"/>
    <w:rsid w:val="00786E8B"/>
    <w:rsid w:val="00791641"/>
    <w:rsid w:val="0079380C"/>
    <w:rsid w:val="007D26D7"/>
    <w:rsid w:val="007F7F5A"/>
    <w:rsid w:val="0085011A"/>
    <w:rsid w:val="00865B11"/>
    <w:rsid w:val="00873DD8"/>
    <w:rsid w:val="00887BCE"/>
    <w:rsid w:val="00894FB4"/>
    <w:rsid w:val="008C069F"/>
    <w:rsid w:val="008D33B7"/>
    <w:rsid w:val="008E2432"/>
    <w:rsid w:val="008E7986"/>
    <w:rsid w:val="008F0B94"/>
    <w:rsid w:val="00921FA3"/>
    <w:rsid w:val="00927FA9"/>
    <w:rsid w:val="00942913"/>
    <w:rsid w:val="0095640B"/>
    <w:rsid w:val="009633BB"/>
    <w:rsid w:val="009767BB"/>
    <w:rsid w:val="009B432F"/>
    <w:rsid w:val="009B75DA"/>
    <w:rsid w:val="009C2713"/>
    <w:rsid w:val="009C5961"/>
    <w:rsid w:val="009F0CE7"/>
    <w:rsid w:val="009F49A9"/>
    <w:rsid w:val="00A04E42"/>
    <w:rsid w:val="00A20B44"/>
    <w:rsid w:val="00A2161C"/>
    <w:rsid w:val="00A36AAB"/>
    <w:rsid w:val="00A44528"/>
    <w:rsid w:val="00A63555"/>
    <w:rsid w:val="00A82304"/>
    <w:rsid w:val="00A82A2F"/>
    <w:rsid w:val="00A90564"/>
    <w:rsid w:val="00AA31F3"/>
    <w:rsid w:val="00AA392F"/>
    <w:rsid w:val="00AA7BC9"/>
    <w:rsid w:val="00AB7F1E"/>
    <w:rsid w:val="00AE38BD"/>
    <w:rsid w:val="00AE61B1"/>
    <w:rsid w:val="00B12133"/>
    <w:rsid w:val="00B36386"/>
    <w:rsid w:val="00B36E7B"/>
    <w:rsid w:val="00B42DB0"/>
    <w:rsid w:val="00B47ECE"/>
    <w:rsid w:val="00B61C1F"/>
    <w:rsid w:val="00BE0A19"/>
    <w:rsid w:val="00C064EF"/>
    <w:rsid w:val="00C2658F"/>
    <w:rsid w:val="00C3162B"/>
    <w:rsid w:val="00C371F9"/>
    <w:rsid w:val="00C443F1"/>
    <w:rsid w:val="00C741ED"/>
    <w:rsid w:val="00CB5833"/>
    <w:rsid w:val="00CC492E"/>
    <w:rsid w:val="00CE3D7A"/>
    <w:rsid w:val="00CF00B3"/>
    <w:rsid w:val="00D01E35"/>
    <w:rsid w:val="00D051AF"/>
    <w:rsid w:val="00D1718D"/>
    <w:rsid w:val="00D21758"/>
    <w:rsid w:val="00D41D4B"/>
    <w:rsid w:val="00D51A45"/>
    <w:rsid w:val="00D8407A"/>
    <w:rsid w:val="00DB3AE9"/>
    <w:rsid w:val="00DE3A3A"/>
    <w:rsid w:val="00DE777B"/>
    <w:rsid w:val="00DF610F"/>
    <w:rsid w:val="00E05573"/>
    <w:rsid w:val="00E21E0B"/>
    <w:rsid w:val="00E244BB"/>
    <w:rsid w:val="00E30E84"/>
    <w:rsid w:val="00E31D14"/>
    <w:rsid w:val="00E61289"/>
    <w:rsid w:val="00E73842"/>
    <w:rsid w:val="00E76878"/>
    <w:rsid w:val="00E9736C"/>
    <w:rsid w:val="00EB5B11"/>
    <w:rsid w:val="00EE4581"/>
    <w:rsid w:val="00EF174A"/>
    <w:rsid w:val="00F12524"/>
    <w:rsid w:val="00F5678A"/>
    <w:rsid w:val="00F62671"/>
    <w:rsid w:val="00F85830"/>
    <w:rsid w:val="00F93B1B"/>
    <w:rsid w:val="00FA50AE"/>
    <w:rsid w:val="00FB4944"/>
    <w:rsid w:val="00FE4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176"/>
    <w:pPr>
      <w:ind w:left="720"/>
      <w:contextualSpacing/>
    </w:pPr>
  </w:style>
  <w:style w:type="paragraph" w:styleId="BalloonText">
    <w:name w:val="Balloon Text"/>
    <w:basedOn w:val="Normal"/>
    <w:link w:val="BalloonTextChar"/>
    <w:rsid w:val="001A51D3"/>
    <w:rPr>
      <w:rFonts w:ascii="Tahoma" w:hAnsi="Tahoma" w:cs="Tahoma"/>
      <w:sz w:val="16"/>
      <w:szCs w:val="16"/>
    </w:rPr>
  </w:style>
  <w:style w:type="character" w:customStyle="1" w:styleId="BalloonTextChar">
    <w:name w:val="Balloon Text Char"/>
    <w:basedOn w:val="DefaultParagraphFont"/>
    <w:link w:val="BalloonText"/>
    <w:rsid w:val="001A51D3"/>
    <w:rPr>
      <w:rFonts w:ascii="Tahoma" w:hAnsi="Tahoma" w:cs="Tahoma"/>
      <w:sz w:val="16"/>
      <w:szCs w:val="16"/>
    </w:rPr>
  </w:style>
  <w:style w:type="paragraph" w:styleId="Header">
    <w:name w:val="header"/>
    <w:basedOn w:val="Normal"/>
    <w:link w:val="HeaderChar"/>
    <w:rsid w:val="000E5228"/>
    <w:pPr>
      <w:tabs>
        <w:tab w:val="center" w:pos="4680"/>
        <w:tab w:val="right" w:pos="9360"/>
      </w:tabs>
    </w:pPr>
  </w:style>
  <w:style w:type="character" w:customStyle="1" w:styleId="HeaderChar">
    <w:name w:val="Header Char"/>
    <w:basedOn w:val="DefaultParagraphFont"/>
    <w:link w:val="Header"/>
    <w:rsid w:val="000E5228"/>
    <w:rPr>
      <w:sz w:val="24"/>
      <w:szCs w:val="24"/>
    </w:rPr>
  </w:style>
  <w:style w:type="paragraph" w:styleId="Footer">
    <w:name w:val="footer"/>
    <w:basedOn w:val="Normal"/>
    <w:link w:val="FooterChar"/>
    <w:rsid w:val="000E5228"/>
    <w:pPr>
      <w:tabs>
        <w:tab w:val="center" w:pos="4680"/>
        <w:tab w:val="right" w:pos="9360"/>
      </w:tabs>
    </w:pPr>
  </w:style>
  <w:style w:type="character" w:customStyle="1" w:styleId="FooterChar">
    <w:name w:val="Footer Char"/>
    <w:basedOn w:val="DefaultParagraphFont"/>
    <w:link w:val="Footer"/>
    <w:rsid w:val="000E522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176"/>
    <w:pPr>
      <w:ind w:left="720"/>
      <w:contextualSpacing/>
    </w:pPr>
  </w:style>
  <w:style w:type="paragraph" w:styleId="BalloonText">
    <w:name w:val="Balloon Text"/>
    <w:basedOn w:val="Normal"/>
    <w:link w:val="BalloonTextChar"/>
    <w:rsid w:val="001A51D3"/>
    <w:rPr>
      <w:rFonts w:ascii="Tahoma" w:hAnsi="Tahoma" w:cs="Tahoma"/>
      <w:sz w:val="16"/>
      <w:szCs w:val="16"/>
    </w:rPr>
  </w:style>
  <w:style w:type="character" w:customStyle="1" w:styleId="BalloonTextChar">
    <w:name w:val="Balloon Text Char"/>
    <w:basedOn w:val="DefaultParagraphFont"/>
    <w:link w:val="BalloonText"/>
    <w:rsid w:val="001A51D3"/>
    <w:rPr>
      <w:rFonts w:ascii="Tahoma" w:hAnsi="Tahoma" w:cs="Tahoma"/>
      <w:sz w:val="16"/>
      <w:szCs w:val="16"/>
    </w:rPr>
  </w:style>
  <w:style w:type="paragraph" w:styleId="Header">
    <w:name w:val="header"/>
    <w:basedOn w:val="Normal"/>
    <w:link w:val="HeaderChar"/>
    <w:rsid w:val="000E5228"/>
    <w:pPr>
      <w:tabs>
        <w:tab w:val="center" w:pos="4680"/>
        <w:tab w:val="right" w:pos="9360"/>
      </w:tabs>
    </w:pPr>
  </w:style>
  <w:style w:type="character" w:customStyle="1" w:styleId="HeaderChar">
    <w:name w:val="Header Char"/>
    <w:basedOn w:val="DefaultParagraphFont"/>
    <w:link w:val="Header"/>
    <w:rsid w:val="000E5228"/>
    <w:rPr>
      <w:sz w:val="24"/>
      <w:szCs w:val="24"/>
    </w:rPr>
  </w:style>
  <w:style w:type="paragraph" w:styleId="Footer">
    <w:name w:val="footer"/>
    <w:basedOn w:val="Normal"/>
    <w:link w:val="FooterChar"/>
    <w:rsid w:val="000E5228"/>
    <w:pPr>
      <w:tabs>
        <w:tab w:val="center" w:pos="4680"/>
        <w:tab w:val="right" w:pos="9360"/>
      </w:tabs>
    </w:pPr>
  </w:style>
  <w:style w:type="character" w:customStyle="1" w:styleId="FooterChar">
    <w:name w:val="Footer Char"/>
    <w:basedOn w:val="DefaultParagraphFont"/>
    <w:link w:val="Footer"/>
    <w:rsid w:val="000E52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C66E9-7CBD-4288-9FA1-ED6F26A6C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1370</Words>
  <Characters>7810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2015-06-04T03:04:00Z</dcterms:created>
  <dcterms:modified xsi:type="dcterms:W3CDTF">2015-06-04T03:31:00Z</dcterms:modified>
</cp:coreProperties>
</file>