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9BC" w:rsidRDefault="001579BC">
      <w:bookmarkStart w:id="0" w:name="_GoBack"/>
      <w:bookmarkEnd w:id="0"/>
      <w:r>
        <w:t xml:space="preserve">EFAC BOARD MEETING </w:t>
      </w:r>
    </w:p>
    <w:p w:rsidR="00A9204E" w:rsidRDefault="00A37E9A">
      <w:r>
        <w:t>November 20 2017</w:t>
      </w:r>
    </w:p>
    <w:p w:rsidR="001579BC" w:rsidRDefault="00A37E9A">
      <w:r>
        <w:t xml:space="preserve">6:00pm until </w:t>
      </w:r>
      <w:proofErr w:type="gramStart"/>
      <w:r>
        <w:t xml:space="preserve">8:00pm </w:t>
      </w:r>
      <w:proofErr w:type="spellStart"/>
      <w:r>
        <w:t>est</w:t>
      </w:r>
      <w:proofErr w:type="spellEnd"/>
      <w:proofErr w:type="gramEnd"/>
    </w:p>
    <w:p w:rsidR="001579BC" w:rsidRDefault="001579BC"/>
    <w:p w:rsidR="001579BC" w:rsidRDefault="00A37E9A" w:rsidP="001579BC">
      <w:pPr>
        <w:pStyle w:val="ListParagraph"/>
        <w:numPr>
          <w:ilvl w:val="0"/>
          <w:numId w:val="24"/>
        </w:numPr>
      </w:pPr>
      <w:r>
        <w:t>Conference call;</w:t>
      </w:r>
    </w:p>
    <w:p w:rsidR="001579BC" w:rsidRDefault="00A37E9A" w:rsidP="001579BC">
      <w:pPr>
        <w:pStyle w:val="ListParagraph"/>
        <w:numPr>
          <w:ilvl w:val="1"/>
          <w:numId w:val="24"/>
        </w:numPr>
      </w:pPr>
      <w:r>
        <w:t>Tom Earhart</w:t>
      </w:r>
    </w:p>
    <w:p w:rsidR="001579BC" w:rsidRDefault="00A37E9A" w:rsidP="001579BC">
      <w:pPr>
        <w:pStyle w:val="ListParagraph"/>
        <w:numPr>
          <w:ilvl w:val="1"/>
          <w:numId w:val="24"/>
        </w:numPr>
      </w:pPr>
      <w:r>
        <w:t>Richard Presser</w:t>
      </w:r>
    </w:p>
    <w:p w:rsidR="001579BC" w:rsidRDefault="00A37E9A" w:rsidP="001579BC">
      <w:pPr>
        <w:pStyle w:val="ListParagraph"/>
        <w:numPr>
          <w:ilvl w:val="1"/>
          <w:numId w:val="24"/>
        </w:numPr>
      </w:pPr>
      <w:r>
        <w:t xml:space="preserve">Randy </w:t>
      </w:r>
      <w:proofErr w:type="spellStart"/>
      <w:r>
        <w:t>Plew</w:t>
      </w:r>
      <w:proofErr w:type="spellEnd"/>
      <w:r>
        <w:t xml:space="preserve"> until 7pm</w:t>
      </w:r>
    </w:p>
    <w:p w:rsidR="001579BC" w:rsidRDefault="00A37E9A" w:rsidP="001579BC">
      <w:pPr>
        <w:pStyle w:val="ListParagraph"/>
        <w:numPr>
          <w:ilvl w:val="1"/>
          <w:numId w:val="24"/>
        </w:numPr>
      </w:pPr>
      <w:r>
        <w:t>Kara Lusby</w:t>
      </w:r>
    </w:p>
    <w:p w:rsidR="001579BC" w:rsidRDefault="00A37E9A" w:rsidP="001579BC">
      <w:pPr>
        <w:pStyle w:val="ListParagraph"/>
        <w:numPr>
          <w:ilvl w:val="1"/>
          <w:numId w:val="24"/>
        </w:numPr>
      </w:pPr>
      <w:r>
        <w:t>Gerry Powell</w:t>
      </w:r>
    </w:p>
    <w:p w:rsidR="001579BC" w:rsidRDefault="00A37E9A" w:rsidP="001579BC">
      <w:pPr>
        <w:pStyle w:val="ListParagraph"/>
        <w:numPr>
          <w:ilvl w:val="0"/>
          <w:numId w:val="24"/>
        </w:numPr>
      </w:pPr>
      <w:r>
        <w:t>Kara provided minutes for following previous meetings on 06/20 – 07/12 – 07/24 – 08/</w:t>
      </w:r>
      <w:r w:rsidR="003A16CD">
        <w:t>10 -</w:t>
      </w:r>
      <w:r>
        <w:t xml:space="preserve"> 08/12 of 2017</w:t>
      </w:r>
    </w:p>
    <w:p w:rsidR="001579BC" w:rsidRDefault="00A37E9A" w:rsidP="001579BC">
      <w:pPr>
        <w:pStyle w:val="ListParagraph"/>
        <w:numPr>
          <w:ilvl w:val="1"/>
          <w:numId w:val="24"/>
        </w:numPr>
      </w:pPr>
      <w:r>
        <w:t>Since Randy &amp; Gerry were not members at that time – Richard &amp; Kara reviewed minutes and approved – they will be uploaded to the EFAC site by Richard,</w:t>
      </w:r>
    </w:p>
    <w:p w:rsidR="003A16CD" w:rsidRDefault="00A37E9A" w:rsidP="003A16CD">
      <w:pPr>
        <w:pStyle w:val="ListParagraph"/>
        <w:numPr>
          <w:ilvl w:val="0"/>
          <w:numId w:val="24"/>
        </w:numPr>
      </w:pPr>
      <w:r>
        <w:t xml:space="preserve">Richard – should we all resign due to recent court decisions?  </w:t>
      </w:r>
    </w:p>
    <w:p w:rsidR="003A16CD" w:rsidRDefault="00A37E9A" w:rsidP="003A16CD">
      <w:pPr>
        <w:pStyle w:val="ListParagraph"/>
        <w:numPr>
          <w:ilvl w:val="1"/>
          <w:numId w:val="24"/>
        </w:numPr>
      </w:pPr>
      <w:r>
        <w:t>Letter to judge to resign / disband organization – no action</w:t>
      </w:r>
    </w:p>
    <w:p w:rsidR="003A16CD" w:rsidRDefault="00A37E9A" w:rsidP="003A16CD">
      <w:pPr>
        <w:pStyle w:val="ListParagraph"/>
        <w:numPr>
          <w:ilvl w:val="1"/>
          <w:numId w:val="24"/>
        </w:numPr>
      </w:pPr>
      <w:r>
        <w:t>After a few minutes of discussion - Kara – no, Gerry – no, Randy – go with majority, Tom – no, Richard – did not vote.</w:t>
      </w:r>
    </w:p>
    <w:p w:rsidR="003A16CD" w:rsidRDefault="00A37E9A" w:rsidP="003A16CD">
      <w:pPr>
        <w:pStyle w:val="ListParagraph"/>
        <w:numPr>
          <w:ilvl w:val="0"/>
          <w:numId w:val="24"/>
        </w:numPr>
      </w:pPr>
      <w:r>
        <w:t>Lawsuits &amp; possible actions in 2018</w:t>
      </w:r>
    </w:p>
    <w:p w:rsidR="003A16CD" w:rsidRDefault="00A37E9A" w:rsidP="003A16CD">
      <w:pPr>
        <w:pStyle w:val="ListParagraph"/>
        <w:numPr>
          <w:ilvl w:val="1"/>
          <w:numId w:val="24"/>
        </w:numPr>
      </w:pPr>
      <w:r>
        <w:t>Kokomo Grace</w:t>
      </w:r>
    </w:p>
    <w:p w:rsidR="005B4ED2" w:rsidRDefault="00A37E9A" w:rsidP="005B4ED2">
      <w:pPr>
        <w:pStyle w:val="ListParagraph"/>
        <w:numPr>
          <w:ilvl w:val="2"/>
          <w:numId w:val="24"/>
        </w:numPr>
      </w:pPr>
      <w:r>
        <w:t>Question – since Kokomo Grace has opted out of all previous litigation concerning pier placements &amp; assignments does this affect the position in the action being taken - tom/opinion – does not think that will have any bearing on the actions being taken to court.</w:t>
      </w:r>
    </w:p>
    <w:p w:rsidR="003A16CD" w:rsidRDefault="00A37E9A" w:rsidP="003A16CD">
      <w:pPr>
        <w:pStyle w:val="ListParagraph"/>
        <w:numPr>
          <w:ilvl w:val="1"/>
          <w:numId w:val="24"/>
        </w:numPr>
      </w:pPr>
      <w:r>
        <w:t>DNR – 2</w:t>
      </w:r>
      <w:r w:rsidRPr="003A16CD">
        <w:rPr>
          <w:vertAlign w:val="superscript"/>
        </w:rPr>
        <w:t>nd</w:t>
      </w:r>
      <w:r>
        <w:t xml:space="preserve"> trail</w:t>
      </w:r>
    </w:p>
    <w:p w:rsidR="005B4ED2" w:rsidRDefault="00A37E9A" w:rsidP="005B4ED2">
      <w:pPr>
        <w:pStyle w:val="ListParagraph"/>
        <w:numPr>
          <w:ilvl w:val="2"/>
          <w:numId w:val="24"/>
        </w:numPr>
      </w:pPr>
      <w:r>
        <w:t>Will try and get this postponed until after the Kokomo Grace issue is completed</w:t>
      </w:r>
    </w:p>
    <w:p w:rsidR="005B4ED2" w:rsidRDefault="00A37E9A" w:rsidP="005B4ED2">
      <w:pPr>
        <w:pStyle w:val="ListParagraph"/>
        <w:numPr>
          <w:ilvl w:val="3"/>
          <w:numId w:val="24"/>
        </w:numPr>
      </w:pPr>
      <w:r>
        <w:t>Per actions since our meeting date above - &amp; new stipulations on the DNR suit – any further action with 2</w:t>
      </w:r>
      <w:r w:rsidRPr="005B4ED2">
        <w:rPr>
          <w:vertAlign w:val="superscript"/>
        </w:rPr>
        <w:t>nd</w:t>
      </w:r>
      <w:r>
        <w:t xml:space="preserve"> trail has be postponed until after Kokomo Grace</w:t>
      </w:r>
    </w:p>
    <w:p w:rsidR="003A16CD" w:rsidRDefault="00A37E9A" w:rsidP="003A16CD">
      <w:pPr>
        <w:pStyle w:val="ListParagraph"/>
        <w:numPr>
          <w:ilvl w:val="1"/>
          <w:numId w:val="24"/>
        </w:numPr>
      </w:pPr>
      <w:proofErr w:type="spellStart"/>
      <w:r>
        <w:t>Kirsh</w:t>
      </w:r>
      <w:proofErr w:type="spellEnd"/>
      <w:r>
        <w:t xml:space="preserve"> – EFAC</w:t>
      </w:r>
    </w:p>
    <w:p w:rsidR="003A16CD" w:rsidRDefault="00A37E9A" w:rsidP="003A16CD">
      <w:pPr>
        <w:pStyle w:val="ListParagraph"/>
        <w:numPr>
          <w:ilvl w:val="1"/>
          <w:numId w:val="24"/>
        </w:numPr>
      </w:pPr>
      <w:proofErr w:type="spellStart"/>
      <w:r>
        <w:t>Dingledine</w:t>
      </w:r>
      <w:proofErr w:type="spellEnd"/>
      <w:r>
        <w:t xml:space="preserve"> – Roberts </w:t>
      </w:r>
      <w:r w:rsidR="005B4ED2">
        <w:t>–</w:t>
      </w:r>
      <w:r>
        <w:t xml:space="preserve"> EFAC</w:t>
      </w:r>
    </w:p>
    <w:p w:rsidR="005B4ED2" w:rsidRDefault="00A37E9A" w:rsidP="005B4ED2">
      <w:pPr>
        <w:pStyle w:val="ListParagraph"/>
        <w:numPr>
          <w:ilvl w:val="0"/>
          <w:numId w:val="24"/>
        </w:numPr>
      </w:pPr>
      <w:r>
        <w:t>Can we ask the judge for guidance with upcoming issues?  Conference call?  Face to face meeting?</w:t>
      </w:r>
    </w:p>
    <w:p w:rsidR="00346CF8" w:rsidRDefault="00A37E9A" w:rsidP="00346CF8">
      <w:pPr>
        <w:pStyle w:val="ListParagraph"/>
        <w:numPr>
          <w:ilvl w:val="1"/>
          <w:numId w:val="24"/>
        </w:numPr>
      </w:pPr>
      <w:r>
        <w:t>Tom/opinion – does not think that would be considered ethical on any future litigation or previous ruling that has been handed down.</w:t>
      </w:r>
    </w:p>
    <w:p w:rsidR="00346CF8" w:rsidRDefault="00A37E9A" w:rsidP="00346CF8">
      <w:pPr>
        <w:pStyle w:val="ListParagraph"/>
        <w:numPr>
          <w:ilvl w:val="0"/>
          <w:numId w:val="24"/>
        </w:numPr>
      </w:pPr>
      <w:r>
        <w:t>Election of officers;</w:t>
      </w:r>
    </w:p>
    <w:p w:rsidR="00346CF8" w:rsidRDefault="00A37E9A" w:rsidP="00346CF8">
      <w:pPr>
        <w:pStyle w:val="ListParagraph"/>
        <w:numPr>
          <w:ilvl w:val="1"/>
          <w:numId w:val="24"/>
        </w:numPr>
      </w:pPr>
      <w:r>
        <w:t>President – Richard Presser</w:t>
      </w:r>
    </w:p>
    <w:p w:rsidR="00346CF8" w:rsidRDefault="00346CF8" w:rsidP="00346CF8">
      <w:pPr>
        <w:pStyle w:val="ListParagraph"/>
        <w:numPr>
          <w:ilvl w:val="1"/>
          <w:numId w:val="24"/>
        </w:numPr>
      </w:pPr>
      <w:r>
        <w:t>V</w:t>
      </w:r>
      <w:r w:rsidR="00A37E9A">
        <w:t>ice-president – Kara Lusby</w:t>
      </w:r>
    </w:p>
    <w:p w:rsidR="00346CF8" w:rsidRDefault="00A37E9A" w:rsidP="00346CF8">
      <w:pPr>
        <w:pStyle w:val="ListParagraph"/>
        <w:numPr>
          <w:ilvl w:val="1"/>
          <w:numId w:val="24"/>
        </w:numPr>
      </w:pPr>
      <w:r>
        <w:t xml:space="preserve">Treasurer – Randy </w:t>
      </w:r>
      <w:proofErr w:type="spellStart"/>
      <w:r>
        <w:t>Plew</w:t>
      </w:r>
      <w:proofErr w:type="spellEnd"/>
    </w:p>
    <w:p w:rsidR="00346CF8" w:rsidRDefault="00A37E9A" w:rsidP="00346CF8">
      <w:pPr>
        <w:pStyle w:val="ListParagraph"/>
        <w:numPr>
          <w:ilvl w:val="1"/>
          <w:numId w:val="24"/>
        </w:numPr>
      </w:pPr>
      <w:r>
        <w:t>Secretary – Gerry Powell</w:t>
      </w:r>
    </w:p>
    <w:p w:rsidR="00346CF8" w:rsidRDefault="00A37E9A" w:rsidP="00346CF8">
      <w:pPr>
        <w:pStyle w:val="ListParagraph"/>
        <w:numPr>
          <w:ilvl w:val="2"/>
          <w:numId w:val="24"/>
        </w:numPr>
      </w:pPr>
      <w:r>
        <w:t>All agreed - voted and approved</w:t>
      </w:r>
    </w:p>
    <w:p w:rsidR="007D0308" w:rsidRDefault="00A37E9A" w:rsidP="007D0308">
      <w:pPr>
        <w:pStyle w:val="ListParagraph"/>
        <w:numPr>
          <w:ilvl w:val="0"/>
          <w:numId w:val="24"/>
        </w:numPr>
      </w:pPr>
      <w:r>
        <w:t>Confirmed 5</w:t>
      </w:r>
      <w:r w:rsidRPr="007D0308">
        <w:rPr>
          <w:vertAlign w:val="superscript"/>
        </w:rPr>
        <w:t>th</w:t>
      </w:r>
      <w:r>
        <w:t xml:space="preserve"> member Tom Earhart to EFAC board – all approved</w:t>
      </w:r>
    </w:p>
    <w:p w:rsidR="00BB4643" w:rsidRDefault="00A37E9A" w:rsidP="007D0308">
      <w:pPr>
        <w:pStyle w:val="ListParagraph"/>
        <w:numPr>
          <w:ilvl w:val="0"/>
          <w:numId w:val="24"/>
        </w:numPr>
      </w:pPr>
      <w:r>
        <w:t xml:space="preserve">Randy will work with Sue </w:t>
      </w:r>
      <w:proofErr w:type="spellStart"/>
      <w:r>
        <w:t>Montivoni</w:t>
      </w:r>
      <w:proofErr w:type="spellEnd"/>
      <w:r>
        <w:t xml:space="preserve"> to transition all documents, files &amp; physical papers to his control concerning the treasurer responsibilities for EFAC.</w:t>
      </w:r>
    </w:p>
    <w:p w:rsidR="007D0308" w:rsidRDefault="00A37E9A" w:rsidP="007D0308">
      <w:pPr>
        <w:pStyle w:val="ListParagraph"/>
        <w:numPr>
          <w:ilvl w:val="1"/>
          <w:numId w:val="24"/>
        </w:numPr>
      </w:pPr>
      <w:r>
        <w:t xml:space="preserve">Randy will transition all accounting functions to </w:t>
      </w:r>
      <w:proofErr w:type="spellStart"/>
      <w:r>
        <w:t>Quickbooks</w:t>
      </w:r>
      <w:proofErr w:type="spellEnd"/>
      <w:r>
        <w:t xml:space="preserve"> for electronic accounting of funds being received, invoices, payments, and tracking of financial</w:t>
      </w:r>
      <w:r w:rsidR="00BB4643">
        <w:t xml:space="preserve"> </w:t>
      </w:r>
      <w:r>
        <w:t xml:space="preserve">issues for EFAC accounting needs.  – </w:t>
      </w:r>
      <w:proofErr w:type="gramStart"/>
      <w:r>
        <w:t>all</w:t>
      </w:r>
      <w:proofErr w:type="gramEnd"/>
      <w:r>
        <w:t xml:space="preserve"> approved.</w:t>
      </w:r>
    </w:p>
    <w:p w:rsidR="005B4ED2" w:rsidRDefault="00A37E9A" w:rsidP="007D0308">
      <w:pPr>
        <w:pStyle w:val="ListParagraph"/>
        <w:numPr>
          <w:ilvl w:val="2"/>
          <w:numId w:val="24"/>
        </w:numPr>
      </w:pPr>
      <w:r>
        <w:lastRenderedPageBreak/>
        <w:t>This will helping all board members &amp; all members in general understand in a transparent manner how funds are being spent.</w:t>
      </w:r>
    </w:p>
    <w:p w:rsidR="00842C85" w:rsidRDefault="00A37E9A" w:rsidP="007D0308">
      <w:pPr>
        <w:pStyle w:val="ListParagraph"/>
        <w:numPr>
          <w:ilvl w:val="2"/>
          <w:numId w:val="24"/>
        </w:numPr>
      </w:pPr>
      <w:r>
        <w:t>This will allow the emailing of invoiced for the 2018 fiscal year.</w:t>
      </w:r>
    </w:p>
    <w:p w:rsidR="007D0308" w:rsidRDefault="00A37E9A" w:rsidP="007D0308">
      <w:pPr>
        <w:pStyle w:val="ListParagraph"/>
        <w:numPr>
          <w:ilvl w:val="0"/>
          <w:numId w:val="24"/>
        </w:numPr>
      </w:pPr>
      <w:r>
        <w:t>Community pier</w:t>
      </w:r>
    </w:p>
    <w:p w:rsidR="00842C85" w:rsidRDefault="00A37E9A" w:rsidP="00842C85">
      <w:pPr>
        <w:pStyle w:val="ListParagraph"/>
        <w:numPr>
          <w:ilvl w:val="1"/>
          <w:numId w:val="24"/>
        </w:numPr>
      </w:pPr>
      <w:r>
        <w:t>We must try to keep at its present location – this is our best option – all agreed</w:t>
      </w:r>
    </w:p>
    <w:p w:rsidR="00842C85" w:rsidRDefault="00A37E9A" w:rsidP="00842C85">
      <w:pPr>
        <w:pStyle w:val="ListParagraph"/>
        <w:numPr>
          <w:ilvl w:val="1"/>
          <w:numId w:val="24"/>
        </w:numPr>
      </w:pPr>
      <w:r>
        <w:t xml:space="preserve">Randy – is Kokomo Grace for sale?  Could we buy it? – </w:t>
      </w:r>
    </w:p>
    <w:p w:rsidR="00842C85" w:rsidRDefault="00A37E9A" w:rsidP="00842C85">
      <w:pPr>
        <w:pStyle w:val="ListParagraph"/>
        <w:numPr>
          <w:ilvl w:val="1"/>
          <w:numId w:val="24"/>
        </w:numPr>
      </w:pPr>
      <w:r>
        <w:t>Richard – budget &amp; legal issue of board owning a property is an issue.</w:t>
      </w:r>
    </w:p>
    <w:p w:rsidR="00BE1373" w:rsidRDefault="00A37E9A" w:rsidP="00BE1373">
      <w:pPr>
        <w:pStyle w:val="ListParagraph"/>
        <w:numPr>
          <w:ilvl w:val="1"/>
          <w:numId w:val="24"/>
        </w:numPr>
      </w:pPr>
      <w:r>
        <w:t>Removal of community pier budget was $1300 – actual cost $1500</w:t>
      </w:r>
    </w:p>
    <w:p w:rsidR="00842C85" w:rsidRDefault="00A37E9A" w:rsidP="00842C85">
      <w:pPr>
        <w:pStyle w:val="ListParagraph"/>
        <w:numPr>
          <w:ilvl w:val="1"/>
          <w:numId w:val="24"/>
        </w:numPr>
      </w:pPr>
      <w:r>
        <w:t>We need a deep financial review of cost for community pier for previous years &amp; going forward for 2018 we need to review budget estimate of costs.</w:t>
      </w:r>
    </w:p>
    <w:p w:rsidR="00286ED5" w:rsidRDefault="00A37E9A" w:rsidP="00286ED5">
      <w:pPr>
        <w:pStyle w:val="ListParagraph"/>
        <w:numPr>
          <w:ilvl w:val="2"/>
          <w:numId w:val="24"/>
        </w:numPr>
      </w:pPr>
      <w:r>
        <w:t>Try and accomplish this after treasurer records have been transitioned</w:t>
      </w:r>
    </w:p>
    <w:p w:rsidR="00286ED5" w:rsidRDefault="00A37E9A" w:rsidP="00286ED5">
      <w:pPr>
        <w:pStyle w:val="ListParagraph"/>
        <w:numPr>
          <w:ilvl w:val="1"/>
          <w:numId w:val="24"/>
        </w:numPr>
      </w:pPr>
      <w:r>
        <w:t>Discussion of community pier administration fees – should some of the money collected be returned to the community pier fund for legal fees which will be needed in the Kokomo Grace issue – this as we spend two thirds of our overall budget on legal fees – if so – how far back should this be done?  Further discussion &amp; approval by board needed before transfer of any dollars from general fund .to community fund budgets</w:t>
      </w:r>
    </w:p>
    <w:p w:rsidR="00286ED5" w:rsidRDefault="00A37E9A" w:rsidP="00286ED5">
      <w:pPr>
        <w:pStyle w:val="ListParagraph"/>
        <w:numPr>
          <w:ilvl w:val="1"/>
          <w:numId w:val="24"/>
        </w:numPr>
      </w:pPr>
      <w:r>
        <w:t>Need to review &amp; resolve</w:t>
      </w:r>
      <w:r w:rsidR="00286ED5">
        <w:t xml:space="preserve"> </w:t>
      </w:r>
      <w:r>
        <w:t>what funds remain in the community funds accounts / replacement / maintenance – for future actions of money transfers into a legal fund.</w:t>
      </w:r>
    </w:p>
    <w:p w:rsidR="00526CDF" w:rsidRDefault="00A37E9A" w:rsidP="00286ED5">
      <w:pPr>
        <w:pStyle w:val="ListParagraph"/>
        <w:numPr>
          <w:ilvl w:val="1"/>
          <w:numId w:val="24"/>
        </w:numPr>
      </w:pPr>
      <w:r>
        <w:t>Those renting on the community pier do not have a full understanding that this is a stand-alone operation.</w:t>
      </w:r>
    </w:p>
    <w:p w:rsidR="00526CDF" w:rsidRDefault="00A37E9A" w:rsidP="00286ED5">
      <w:pPr>
        <w:pStyle w:val="ListParagraph"/>
        <w:numPr>
          <w:ilvl w:val="1"/>
          <w:numId w:val="24"/>
        </w:numPr>
      </w:pPr>
      <w:r>
        <w:t>Richard – June 2016 - $9200/pier replacement fund - $5200</w:t>
      </w:r>
      <w:r w:rsidR="00640972">
        <w:t xml:space="preserve"> </w:t>
      </w:r>
      <w:r w:rsidR="00526CDF">
        <w:t>/</w:t>
      </w:r>
      <w:r>
        <w:t xml:space="preserve"> maintenance - $6800/legal – closest he can remember – need to review finance after Randy gets information from Sue.</w:t>
      </w:r>
    </w:p>
    <w:p w:rsidR="006E6702" w:rsidRDefault="006E6702" w:rsidP="00B9496A"/>
    <w:p w:rsidR="00B9496A" w:rsidRDefault="00A37E9A" w:rsidP="00B9496A">
      <w:r>
        <w:t>Randy left the meeting at 7:00pm</w:t>
      </w:r>
    </w:p>
    <w:p w:rsidR="00B9496A" w:rsidRDefault="00B9496A" w:rsidP="00B9496A"/>
    <w:p w:rsidR="00B9496A" w:rsidRDefault="00A37E9A" w:rsidP="00B9496A">
      <w:pPr>
        <w:pStyle w:val="ListParagraph"/>
        <w:numPr>
          <w:ilvl w:val="0"/>
          <w:numId w:val="25"/>
        </w:numPr>
      </w:pPr>
      <w:proofErr w:type="spellStart"/>
      <w:r>
        <w:t>P.i.f</w:t>
      </w:r>
      <w:proofErr w:type="spellEnd"/>
      <w:r>
        <w:t xml:space="preserve"> #165</w:t>
      </w:r>
    </w:p>
    <w:p w:rsidR="00B9496A" w:rsidRDefault="00A37E9A" w:rsidP="00B9496A">
      <w:pPr>
        <w:pStyle w:val="ListParagraph"/>
        <w:numPr>
          <w:ilvl w:val="1"/>
          <w:numId w:val="25"/>
        </w:numPr>
      </w:pPr>
      <w:r>
        <w:t>Pier can be anywhere within the 16ft of space allocated.  No out of compliance issue is noted.  If a boat were to be placed in the water, then the pier would need to be on the far left or right of the allocated 16ft for compliance.  Kara will respond to both parties concerning this request #165.</w:t>
      </w:r>
    </w:p>
    <w:p w:rsidR="00B9496A" w:rsidRDefault="00A37E9A" w:rsidP="00B9496A">
      <w:pPr>
        <w:pStyle w:val="ListParagraph"/>
        <w:numPr>
          <w:ilvl w:val="0"/>
          <w:numId w:val="25"/>
        </w:numPr>
      </w:pPr>
      <w:proofErr w:type="spellStart"/>
      <w:r>
        <w:t>P.i.f</w:t>
      </w:r>
      <w:proofErr w:type="spellEnd"/>
      <w:r w:rsidR="00975ACD">
        <w:t xml:space="preserve"> @170</w:t>
      </w:r>
    </w:p>
    <w:p w:rsidR="00975ACD" w:rsidRDefault="00A37E9A" w:rsidP="00975ACD">
      <w:pPr>
        <w:pStyle w:val="ListParagraph"/>
        <w:numPr>
          <w:ilvl w:val="1"/>
          <w:numId w:val="25"/>
        </w:numPr>
      </w:pPr>
      <w:proofErr w:type="spellStart"/>
      <w:r>
        <w:t>Krugh’s</w:t>
      </w:r>
      <w:proofErr w:type="spellEnd"/>
      <w:r>
        <w:t xml:space="preserve"> will be contacted by Gerry about this item for their response – further discussion will be needed after review.</w:t>
      </w:r>
    </w:p>
    <w:p w:rsidR="00975ACD" w:rsidRDefault="00A37E9A" w:rsidP="00975ACD">
      <w:pPr>
        <w:pStyle w:val="ListParagraph"/>
        <w:numPr>
          <w:ilvl w:val="0"/>
          <w:numId w:val="25"/>
        </w:numPr>
      </w:pPr>
      <w:proofErr w:type="spellStart"/>
      <w:r>
        <w:t>P.i.f</w:t>
      </w:r>
      <w:proofErr w:type="spellEnd"/>
      <w:r>
        <w:t xml:space="preserve"> #171 – cleared by Gerry – no further action needed</w:t>
      </w:r>
    </w:p>
    <w:p w:rsidR="00975ACD" w:rsidRDefault="00A37E9A" w:rsidP="00975ACD">
      <w:pPr>
        <w:pStyle w:val="ListParagraph"/>
        <w:numPr>
          <w:ilvl w:val="0"/>
          <w:numId w:val="25"/>
        </w:numPr>
      </w:pPr>
      <w:proofErr w:type="spellStart"/>
      <w:r>
        <w:t>P.i.f</w:t>
      </w:r>
      <w:proofErr w:type="spellEnd"/>
      <w:r>
        <w:t xml:space="preserve"> # 172</w:t>
      </w:r>
    </w:p>
    <w:p w:rsidR="00975ACD" w:rsidRDefault="00A37E9A" w:rsidP="00975ACD">
      <w:pPr>
        <w:pStyle w:val="ListParagraph"/>
        <w:numPr>
          <w:ilvl w:val="1"/>
          <w:numId w:val="25"/>
        </w:numPr>
      </w:pPr>
      <w:r>
        <w:t>Richard will contact to provide more information to the board for reviewing this issue.</w:t>
      </w:r>
    </w:p>
    <w:p w:rsidR="00975ACD" w:rsidRDefault="00975ACD" w:rsidP="00975ACD"/>
    <w:p w:rsidR="00975ACD" w:rsidRDefault="00A37E9A" w:rsidP="00975ACD">
      <w:pPr>
        <w:pStyle w:val="ListParagraph"/>
        <w:numPr>
          <w:ilvl w:val="0"/>
          <w:numId w:val="25"/>
        </w:numPr>
      </w:pPr>
      <w:proofErr w:type="spellStart"/>
      <w:r>
        <w:t>P.i.f</w:t>
      </w:r>
      <w:proofErr w:type="spellEnd"/>
      <w:r>
        <w:t xml:space="preserve"> # 153</w:t>
      </w:r>
    </w:p>
    <w:p w:rsidR="00975ACD" w:rsidRDefault="00A37E9A" w:rsidP="00975ACD">
      <w:pPr>
        <w:pStyle w:val="ListParagraph"/>
        <w:numPr>
          <w:ilvl w:val="1"/>
          <w:numId w:val="25"/>
        </w:numPr>
      </w:pPr>
      <w:r>
        <w:t>We are unsure of what happened – need to review documents from previous discussions concerning this pier &amp; its placement.  See if we can find previous rulings about placement.</w:t>
      </w:r>
    </w:p>
    <w:p w:rsidR="00975ACD" w:rsidRDefault="00A37E9A" w:rsidP="00975ACD">
      <w:pPr>
        <w:pStyle w:val="ListParagraph"/>
        <w:numPr>
          <w:ilvl w:val="0"/>
          <w:numId w:val="25"/>
        </w:numPr>
      </w:pPr>
      <w:proofErr w:type="spellStart"/>
      <w:r>
        <w:t>P.i.f</w:t>
      </w:r>
      <w:proofErr w:type="spellEnd"/>
      <w:r>
        <w:t xml:space="preserve"> #174</w:t>
      </w:r>
    </w:p>
    <w:p w:rsidR="0095438C" w:rsidRDefault="00A37E9A" w:rsidP="0095438C">
      <w:pPr>
        <w:pStyle w:val="ListParagraph"/>
        <w:numPr>
          <w:ilvl w:val="1"/>
          <w:numId w:val="25"/>
        </w:numPr>
      </w:pPr>
      <w:r>
        <w:t>No open pier until existing law suits are completed – Kara will respond</w:t>
      </w:r>
    </w:p>
    <w:p w:rsidR="0095438C" w:rsidRDefault="00A37E9A" w:rsidP="0095438C">
      <w:pPr>
        <w:pStyle w:val="ListParagraph"/>
        <w:numPr>
          <w:ilvl w:val="0"/>
          <w:numId w:val="25"/>
        </w:numPr>
      </w:pPr>
      <w:proofErr w:type="spellStart"/>
      <w:r>
        <w:t>P.i.f</w:t>
      </w:r>
      <w:proofErr w:type="spellEnd"/>
      <w:r>
        <w:t xml:space="preserve"> #175</w:t>
      </w:r>
    </w:p>
    <w:p w:rsidR="0095438C" w:rsidRDefault="00A37E9A" w:rsidP="0095438C">
      <w:pPr>
        <w:pStyle w:val="ListParagraph"/>
        <w:numPr>
          <w:ilvl w:val="1"/>
          <w:numId w:val="25"/>
        </w:numPr>
      </w:pPr>
      <w:r>
        <w:t xml:space="preserve">Board needs to review Epworth lot location.  Is this </w:t>
      </w:r>
      <w:proofErr w:type="spellStart"/>
      <w:r>
        <w:t>Perish’s</w:t>
      </w:r>
      <w:proofErr w:type="spellEnd"/>
      <w:r>
        <w:t xml:space="preserve"> 2</w:t>
      </w:r>
      <w:r w:rsidRPr="0095438C">
        <w:rPr>
          <w:vertAlign w:val="superscript"/>
        </w:rPr>
        <w:t>nd</w:t>
      </w:r>
      <w:r>
        <w:t xml:space="preserve"> lot – further review is needed.</w:t>
      </w:r>
    </w:p>
    <w:p w:rsidR="0095438C" w:rsidRDefault="0095438C" w:rsidP="0095438C"/>
    <w:p w:rsidR="0095438C" w:rsidRDefault="00A37E9A" w:rsidP="0095438C">
      <w:r>
        <w:t>Meeting closed at 8pm</w:t>
      </w:r>
    </w:p>
    <w:p w:rsidR="0095438C" w:rsidRDefault="0095438C" w:rsidP="0095438C"/>
    <w:p w:rsidR="0095438C" w:rsidRDefault="00A37E9A" w:rsidP="0095438C">
      <w:r>
        <w:t xml:space="preserve">Gerry </w:t>
      </w:r>
      <w:proofErr w:type="spellStart"/>
      <w:proofErr w:type="gramStart"/>
      <w:r>
        <w:t>powell</w:t>
      </w:r>
      <w:proofErr w:type="spellEnd"/>
      <w:proofErr w:type="gramEnd"/>
    </w:p>
    <w:p w:rsidR="00B9496A" w:rsidRDefault="00B9496A" w:rsidP="00B9496A">
      <w:pPr>
        <w:pStyle w:val="ListParagraph"/>
        <w:ind w:left="1440"/>
      </w:pPr>
    </w:p>
    <w:sectPr w:rsidR="00B9496A" w:rsidSect="00783C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0A45331"/>
    <w:multiLevelType w:val="hybridMultilevel"/>
    <w:tmpl w:val="8B164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1F56CD5"/>
    <w:multiLevelType w:val="hybridMultilevel"/>
    <w:tmpl w:val="CF8CB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3"/>
  </w:num>
  <w:num w:numId="3">
    <w:abstractNumId w:val="11"/>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2"/>
  </w:num>
  <w:num w:numId="21">
    <w:abstractNumId w:val="19"/>
  </w:num>
  <w:num w:numId="22">
    <w:abstractNumId w:val="12"/>
  </w:num>
  <w:num w:numId="23">
    <w:abstractNumId w:val="24"/>
  </w:num>
  <w:num w:numId="24">
    <w:abstractNumId w:val="10"/>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1579BC"/>
    <w:rsid w:val="001579BC"/>
    <w:rsid w:val="00286ED5"/>
    <w:rsid w:val="00346CF8"/>
    <w:rsid w:val="003A16CD"/>
    <w:rsid w:val="00526CDF"/>
    <w:rsid w:val="005B4ED2"/>
    <w:rsid w:val="00640972"/>
    <w:rsid w:val="00645252"/>
    <w:rsid w:val="00687D12"/>
    <w:rsid w:val="006D3D74"/>
    <w:rsid w:val="006E6702"/>
    <w:rsid w:val="00783CC5"/>
    <w:rsid w:val="00787E40"/>
    <w:rsid w:val="007D0308"/>
    <w:rsid w:val="00842C85"/>
    <w:rsid w:val="0095438C"/>
    <w:rsid w:val="00975ACD"/>
    <w:rsid w:val="009F39B3"/>
    <w:rsid w:val="00A37E9A"/>
    <w:rsid w:val="00A712B6"/>
    <w:rsid w:val="00A9204E"/>
    <w:rsid w:val="00B9496A"/>
    <w:rsid w:val="00BB4643"/>
    <w:rsid w:val="00BD32FF"/>
    <w:rsid w:val="00BE1373"/>
    <w:rsid w:val="00E844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783CC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783CC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783CC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783C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3C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83C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83CC5"/>
    <w:rPr>
      <w:rFonts w:eastAsiaTheme="minorEastAsia"/>
      <w:color w:val="5A5A5A" w:themeColor="text1" w:themeTint="A5"/>
      <w:spacing w:val="15"/>
    </w:rPr>
  </w:style>
  <w:style w:type="character" w:styleId="SubtleEmphasis">
    <w:name w:val="Subtle Emphasis"/>
    <w:basedOn w:val="DefaultParagraphFont"/>
    <w:uiPriority w:val="19"/>
    <w:qFormat/>
    <w:rsid w:val="00783CC5"/>
    <w:rPr>
      <w:i/>
      <w:iCs/>
      <w:color w:val="404040" w:themeColor="text1" w:themeTint="BF"/>
    </w:rPr>
  </w:style>
  <w:style w:type="character" w:styleId="Emphasis">
    <w:name w:val="Emphasis"/>
    <w:basedOn w:val="DefaultParagraphFont"/>
    <w:uiPriority w:val="20"/>
    <w:qFormat/>
    <w:rsid w:val="00783CC5"/>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783CC5"/>
    <w:rPr>
      <w:b/>
      <w:bCs/>
    </w:rPr>
  </w:style>
  <w:style w:type="paragraph" w:styleId="Quote">
    <w:name w:val="Quote"/>
    <w:basedOn w:val="Normal"/>
    <w:next w:val="Normal"/>
    <w:link w:val="QuoteChar"/>
    <w:uiPriority w:val="29"/>
    <w:qFormat/>
    <w:rsid w:val="00783CC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83CC5"/>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783CC5"/>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783CC5"/>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783CC5"/>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1579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11</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Jr</cp:lastModifiedBy>
  <cp:revision>3</cp:revision>
  <dcterms:created xsi:type="dcterms:W3CDTF">2018-02-16T22:41:00Z</dcterms:created>
  <dcterms:modified xsi:type="dcterms:W3CDTF">2018-04-22T14:45:00Z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